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B088A" w14:textId="77777777" w:rsidR="00FA45D9" w:rsidRPr="002C600C" w:rsidRDefault="00000000">
      <w:pPr>
        <w:pStyle w:val="BodyA"/>
        <w:widowControl w:val="0"/>
        <w:spacing w:before="3" w:line="229" w:lineRule="auto"/>
        <w:ind w:left="370"/>
        <w:jc w:val="both"/>
        <w:rPr>
          <w:rFonts w:ascii="Arial" w:hAnsi="Arial"/>
          <w:lang w:val="en-GB"/>
        </w:rPr>
      </w:pPr>
      <w:r w:rsidRPr="002C600C">
        <w:rPr>
          <w:noProof/>
          <w:lang w:val="en-GB"/>
        </w:rPr>
        <w:drawing>
          <wp:anchor distT="0" distB="0" distL="0" distR="0" simplePos="0" relativeHeight="251657216" behindDoc="1" locked="0" layoutInCell="1" allowOverlap="1" wp14:anchorId="2736E048" wp14:editId="7F46EFFC">
            <wp:simplePos x="0" y="0"/>
            <wp:positionH relativeFrom="page">
              <wp:posOffset>680084</wp:posOffset>
            </wp:positionH>
            <wp:positionV relativeFrom="line">
              <wp:posOffset>5714</wp:posOffset>
            </wp:positionV>
            <wp:extent cx="6597807" cy="1524000"/>
            <wp:effectExtent l="0" t="0" r="0" b="0"/>
            <wp:wrapNone/>
            <wp:docPr id="1073741825" name="officeArt object" descr="Image8"/>
            <wp:cNvGraphicFramePr/>
            <a:graphic xmlns:a="http://schemas.openxmlformats.org/drawingml/2006/main">
              <a:graphicData uri="http://schemas.openxmlformats.org/drawingml/2006/picture">
                <pic:pic xmlns:pic="http://schemas.openxmlformats.org/drawingml/2006/picture">
                  <pic:nvPicPr>
                    <pic:cNvPr id="1073741825" name="Image8" descr="Image8"/>
                    <pic:cNvPicPr>
                      <a:picLocks noChangeAspect="1"/>
                    </pic:cNvPicPr>
                  </pic:nvPicPr>
                  <pic:blipFill>
                    <a:blip r:embed="rId8"/>
                    <a:stretch>
                      <a:fillRect/>
                    </a:stretch>
                  </pic:blipFill>
                  <pic:spPr>
                    <a:xfrm>
                      <a:off x="0" y="0"/>
                      <a:ext cx="6597807" cy="1524000"/>
                    </a:xfrm>
                    <a:prstGeom prst="rect">
                      <a:avLst/>
                    </a:prstGeom>
                    <a:ln w="12700" cap="flat">
                      <a:noFill/>
                      <a:miter lim="400000"/>
                    </a:ln>
                    <a:effectLst/>
                  </pic:spPr>
                </pic:pic>
              </a:graphicData>
            </a:graphic>
          </wp:anchor>
        </w:drawing>
      </w:r>
    </w:p>
    <w:p w14:paraId="1943863A" w14:textId="77777777" w:rsidR="00FA45D9" w:rsidRPr="002C600C" w:rsidRDefault="00FA45D9">
      <w:pPr>
        <w:pStyle w:val="BodyA"/>
        <w:widowControl w:val="0"/>
        <w:spacing w:before="1" w:line="229" w:lineRule="auto"/>
        <w:ind w:left="370"/>
        <w:jc w:val="both"/>
        <w:rPr>
          <w:rFonts w:ascii="Arial" w:hAnsi="Arial"/>
          <w:lang w:val="en-GB"/>
        </w:rPr>
      </w:pPr>
    </w:p>
    <w:p w14:paraId="4E812EB8" w14:textId="77777777" w:rsidR="00FA45D9" w:rsidRPr="002C600C" w:rsidRDefault="00FA45D9">
      <w:pPr>
        <w:pStyle w:val="BodyA"/>
        <w:widowControl w:val="0"/>
        <w:spacing w:line="229" w:lineRule="auto"/>
        <w:ind w:left="370"/>
        <w:jc w:val="both"/>
        <w:rPr>
          <w:rFonts w:ascii="Arial" w:hAnsi="Arial"/>
          <w:lang w:val="en-GB"/>
        </w:rPr>
      </w:pPr>
    </w:p>
    <w:p w14:paraId="4CEA25E7" w14:textId="77777777" w:rsidR="00FA45D9" w:rsidRPr="002C600C" w:rsidRDefault="00FA45D9">
      <w:pPr>
        <w:pStyle w:val="BodyA"/>
        <w:widowControl w:val="0"/>
        <w:spacing w:before="1" w:line="229" w:lineRule="auto"/>
        <w:ind w:left="370"/>
        <w:jc w:val="both"/>
        <w:rPr>
          <w:rFonts w:ascii="Arial" w:hAnsi="Arial"/>
          <w:lang w:val="en-GB"/>
        </w:rPr>
      </w:pPr>
    </w:p>
    <w:p w14:paraId="4DBCFFAF" w14:textId="77777777" w:rsidR="00FA45D9" w:rsidRPr="002C600C" w:rsidRDefault="00FA45D9">
      <w:pPr>
        <w:pStyle w:val="BodyA"/>
        <w:widowControl w:val="0"/>
        <w:spacing w:line="229" w:lineRule="auto"/>
        <w:ind w:left="370"/>
        <w:jc w:val="both"/>
        <w:rPr>
          <w:rFonts w:ascii="Arial" w:hAnsi="Arial"/>
          <w:lang w:val="en-GB"/>
        </w:rPr>
      </w:pPr>
    </w:p>
    <w:p w14:paraId="66A9C493" w14:textId="77777777" w:rsidR="00FA45D9" w:rsidRPr="002C600C" w:rsidRDefault="00FA45D9">
      <w:pPr>
        <w:pStyle w:val="BodyA"/>
        <w:widowControl w:val="0"/>
        <w:spacing w:before="1" w:line="229" w:lineRule="auto"/>
        <w:ind w:left="370"/>
        <w:jc w:val="both"/>
        <w:rPr>
          <w:rFonts w:ascii="Arial" w:hAnsi="Arial"/>
          <w:lang w:val="en-GB"/>
        </w:rPr>
      </w:pPr>
    </w:p>
    <w:p w14:paraId="19E719BD" w14:textId="77777777" w:rsidR="00FA45D9" w:rsidRPr="002C600C" w:rsidRDefault="00FA45D9">
      <w:pPr>
        <w:pStyle w:val="BodyA"/>
        <w:widowControl w:val="0"/>
        <w:spacing w:line="229" w:lineRule="auto"/>
        <w:ind w:left="370"/>
        <w:jc w:val="both"/>
        <w:rPr>
          <w:rFonts w:ascii="Arial" w:hAnsi="Arial"/>
          <w:lang w:val="en-GB"/>
        </w:rPr>
      </w:pPr>
    </w:p>
    <w:p w14:paraId="51D3356F" w14:textId="77777777" w:rsidR="00FA45D9" w:rsidRPr="002C600C" w:rsidRDefault="00FA45D9">
      <w:pPr>
        <w:pStyle w:val="BodyA"/>
        <w:widowControl w:val="0"/>
        <w:spacing w:before="1" w:line="229" w:lineRule="auto"/>
        <w:ind w:left="370"/>
        <w:jc w:val="both"/>
        <w:rPr>
          <w:rFonts w:ascii="Arial" w:hAnsi="Arial"/>
          <w:lang w:val="en-GB"/>
        </w:rPr>
      </w:pPr>
    </w:p>
    <w:p w14:paraId="2EB5D1FF" w14:textId="77777777" w:rsidR="00FA45D9" w:rsidRPr="002C600C" w:rsidRDefault="00FA45D9">
      <w:pPr>
        <w:pStyle w:val="BodyA"/>
        <w:widowControl w:val="0"/>
        <w:spacing w:line="229" w:lineRule="auto"/>
        <w:ind w:left="370"/>
        <w:jc w:val="both"/>
        <w:rPr>
          <w:rFonts w:ascii="Arial" w:hAnsi="Arial"/>
          <w:lang w:val="en-GB"/>
        </w:rPr>
      </w:pPr>
    </w:p>
    <w:p w14:paraId="1045E1FB" w14:textId="77777777" w:rsidR="00FA45D9" w:rsidRPr="002C600C" w:rsidRDefault="00FA45D9">
      <w:pPr>
        <w:pStyle w:val="BodyA"/>
        <w:widowControl w:val="0"/>
        <w:spacing w:before="1" w:line="229" w:lineRule="auto"/>
        <w:ind w:left="370"/>
        <w:jc w:val="both"/>
        <w:rPr>
          <w:rFonts w:ascii="Arial" w:hAnsi="Arial"/>
          <w:lang w:val="en-GB"/>
        </w:rPr>
      </w:pPr>
    </w:p>
    <w:p w14:paraId="63FB1274" w14:textId="77777777" w:rsidR="00FA45D9" w:rsidRPr="002C600C" w:rsidRDefault="00FA45D9">
      <w:pPr>
        <w:pStyle w:val="BodyA"/>
        <w:widowControl w:val="0"/>
        <w:spacing w:line="229" w:lineRule="auto"/>
        <w:ind w:left="370"/>
        <w:jc w:val="both"/>
        <w:rPr>
          <w:rFonts w:ascii="Arial" w:hAnsi="Arial"/>
          <w:lang w:val="en-GB"/>
        </w:rPr>
      </w:pPr>
    </w:p>
    <w:p w14:paraId="31FFD5CA" w14:textId="77777777" w:rsidR="00FA45D9" w:rsidRPr="002C600C" w:rsidRDefault="00FA45D9">
      <w:pPr>
        <w:pStyle w:val="BodyA"/>
        <w:widowControl w:val="0"/>
        <w:spacing w:before="1" w:line="229" w:lineRule="auto"/>
        <w:ind w:left="370"/>
        <w:jc w:val="both"/>
        <w:rPr>
          <w:rFonts w:ascii="Arial" w:hAnsi="Arial"/>
          <w:lang w:val="en-GB"/>
        </w:rPr>
      </w:pPr>
    </w:p>
    <w:p w14:paraId="3EB98491" w14:textId="77777777" w:rsidR="00FA45D9" w:rsidRPr="002C600C" w:rsidRDefault="00FA45D9">
      <w:pPr>
        <w:pStyle w:val="BodyA"/>
        <w:widowControl w:val="0"/>
        <w:spacing w:before="1" w:line="229" w:lineRule="auto"/>
        <w:ind w:left="370"/>
        <w:jc w:val="both"/>
        <w:rPr>
          <w:rFonts w:ascii="Arial" w:hAnsi="Arial"/>
          <w:lang w:val="en-GB"/>
        </w:rPr>
      </w:pPr>
    </w:p>
    <w:p w14:paraId="6E1F94E0" w14:textId="77777777" w:rsidR="00FA45D9" w:rsidRPr="002C600C" w:rsidRDefault="00FA45D9">
      <w:pPr>
        <w:pStyle w:val="BodyA"/>
        <w:widowControl w:val="0"/>
        <w:spacing w:line="229" w:lineRule="auto"/>
        <w:ind w:left="370"/>
        <w:jc w:val="both"/>
        <w:rPr>
          <w:rFonts w:ascii="Arial" w:hAnsi="Arial"/>
          <w:lang w:val="en-GB"/>
        </w:rPr>
      </w:pPr>
    </w:p>
    <w:p w14:paraId="4C9F4C49" w14:textId="77777777" w:rsidR="00FA45D9" w:rsidRPr="002C600C" w:rsidRDefault="00FA45D9">
      <w:pPr>
        <w:pStyle w:val="BodyA"/>
        <w:widowControl w:val="0"/>
        <w:spacing w:before="1" w:line="239" w:lineRule="auto"/>
        <w:rPr>
          <w:rFonts w:ascii="Arial" w:hAnsi="Arial"/>
          <w:sz w:val="22"/>
          <w:szCs w:val="22"/>
          <w:lang w:val="en-GB"/>
        </w:rPr>
      </w:pPr>
    </w:p>
    <w:p w14:paraId="163E708D" w14:textId="77777777" w:rsidR="00FA45D9" w:rsidRPr="002C600C" w:rsidRDefault="00FA45D9">
      <w:pPr>
        <w:pStyle w:val="BodyA"/>
        <w:widowControl w:val="0"/>
        <w:spacing w:before="1" w:line="239" w:lineRule="auto"/>
        <w:rPr>
          <w:rFonts w:ascii="Arial" w:hAnsi="Arial"/>
          <w:sz w:val="22"/>
          <w:szCs w:val="22"/>
          <w:lang w:val="en-GB"/>
        </w:rPr>
      </w:pPr>
    </w:p>
    <w:p w14:paraId="74709781" w14:textId="77777777" w:rsidR="00FA45D9" w:rsidRPr="002C600C" w:rsidRDefault="00FA45D9">
      <w:pPr>
        <w:pStyle w:val="BodyA"/>
        <w:widowControl w:val="0"/>
        <w:spacing w:before="1" w:line="239" w:lineRule="auto"/>
        <w:ind w:left="2563"/>
        <w:rPr>
          <w:rFonts w:ascii="Arial" w:hAnsi="Arial"/>
          <w:spacing w:val="-1"/>
          <w:sz w:val="24"/>
          <w:szCs w:val="24"/>
          <w:lang w:val="en-GB"/>
        </w:rPr>
      </w:pPr>
    </w:p>
    <w:p w14:paraId="1E71183E" w14:textId="77777777" w:rsidR="00FA45D9" w:rsidRPr="002C600C" w:rsidRDefault="00000000">
      <w:pPr>
        <w:pStyle w:val="BodyA"/>
        <w:widowControl w:val="0"/>
        <w:spacing w:before="1" w:line="239" w:lineRule="auto"/>
        <w:ind w:left="2563"/>
        <w:rPr>
          <w:sz w:val="24"/>
          <w:szCs w:val="24"/>
          <w:lang w:val="en-GB"/>
        </w:rPr>
      </w:pPr>
      <w:r w:rsidRPr="002C600C">
        <w:rPr>
          <w:rFonts w:ascii="Arial" w:hAnsi="Arial"/>
          <w:spacing w:val="-1"/>
          <w:sz w:val="24"/>
          <w:szCs w:val="24"/>
          <w:lang w:val="en-GB"/>
        </w:rPr>
        <w:t>Universal</w:t>
      </w:r>
      <w:r w:rsidRPr="002C600C">
        <w:rPr>
          <w:rFonts w:ascii="Arial" w:hAnsi="Arial"/>
          <w:spacing w:val="1"/>
          <w:sz w:val="24"/>
          <w:szCs w:val="24"/>
          <w:lang w:val="en-GB"/>
        </w:rPr>
        <w:t xml:space="preserve"> </w:t>
      </w:r>
      <w:r w:rsidRPr="002C600C">
        <w:rPr>
          <w:rFonts w:ascii="Arial" w:hAnsi="Arial"/>
          <w:sz w:val="24"/>
          <w:szCs w:val="24"/>
          <w:lang w:val="en-GB"/>
        </w:rPr>
        <w:t>Periodic</w:t>
      </w:r>
      <w:r w:rsidRPr="002C600C">
        <w:rPr>
          <w:rFonts w:ascii="Arial" w:hAnsi="Arial"/>
          <w:spacing w:val="1"/>
          <w:sz w:val="24"/>
          <w:szCs w:val="24"/>
          <w:lang w:val="en-GB"/>
        </w:rPr>
        <w:t xml:space="preserve"> </w:t>
      </w:r>
      <w:r w:rsidRPr="002C600C">
        <w:rPr>
          <w:rFonts w:ascii="Arial" w:hAnsi="Arial"/>
          <w:spacing w:val="-1"/>
          <w:sz w:val="24"/>
          <w:szCs w:val="24"/>
          <w:lang w:val="en-GB"/>
        </w:rPr>
        <w:t>Review:</w:t>
      </w:r>
      <w:r w:rsidRPr="002C600C">
        <w:rPr>
          <w:rFonts w:ascii="Arial" w:hAnsi="Arial"/>
          <w:spacing w:val="1"/>
          <w:sz w:val="24"/>
          <w:szCs w:val="24"/>
          <w:lang w:val="en-GB"/>
        </w:rPr>
        <w:t xml:space="preserve"> </w:t>
      </w:r>
      <w:r w:rsidRPr="002C600C">
        <w:rPr>
          <w:rFonts w:ascii="Arial" w:hAnsi="Arial"/>
          <w:spacing w:val="-1"/>
          <w:sz w:val="24"/>
          <w:szCs w:val="24"/>
          <w:lang w:val="en-GB"/>
        </w:rPr>
        <w:t>Stakeholders</w:t>
      </w:r>
      <w:r w:rsidRPr="002C600C">
        <w:rPr>
          <w:rFonts w:ascii="Arial Unicode MS" w:hAnsi="Arial Unicode MS"/>
          <w:spacing w:val="-1"/>
          <w:sz w:val="24"/>
          <w:szCs w:val="24"/>
          <w:rtl/>
          <w:lang w:val="en-GB"/>
        </w:rPr>
        <w:t>’</w:t>
      </w:r>
      <w:r w:rsidRPr="002C600C">
        <w:rPr>
          <w:rFonts w:ascii="Arial" w:hAnsi="Arial"/>
          <w:spacing w:val="1"/>
          <w:sz w:val="24"/>
          <w:szCs w:val="24"/>
          <w:lang w:val="en-GB"/>
        </w:rPr>
        <w:t xml:space="preserve"> </w:t>
      </w:r>
      <w:r w:rsidRPr="002C600C">
        <w:rPr>
          <w:rFonts w:ascii="Arial" w:hAnsi="Arial"/>
          <w:spacing w:val="-1"/>
          <w:sz w:val="24"/>
          <w:szCs w:val="24"/>
          <w:lang w:val="en-GB"/>
        </w:rPr>
        <w:t>Report</w:t>
      </w:r>
    </w:p>
    <w:p w14:paraId="73BBB70C" w14:textId="77777777" w:rsidR="00FA45D9" w:rsidRPr="002C600C" w:rsidRDefault="00FA45D9">
      <w:pPr>
        <w:pStyle w:val="BodyA"/>
        <w:widowControl w:val="0"/>
        <w:spacing w:before="2" w:line="274" w:lineRule="auto"/>
        <w:ind w:left="370"/>
        <w:jc w:val="both"/>
        <w:rPr>
          <w:rFonts w:ascii="Arial" w:eastAsia="Arial" w:hAnsi="Arial" w:cs="Arial"/>
          <w:sz w:val="28"/>
          <w:szCs w:val="28"/>
          <w:lang w:val="en-GB"/>
        </w:rPr>
      </w:pPr>
    </w:p>
    <w:p w14:paraId="036A2DDE" w14:textId="77777777" w:rsidR="00FA45D9" w:rsidRPr="002C600C" w:rsidRDefault="00000000">
      <w:pPr>
        <w:pStyle w:val="BodyA"/>
        <w:widowControl w:val="0"/>
        <w:spacing w:before="1" w:line="239" w:lineRule="auto"/>
        <w:ind w:left="1367"/>
        <w:rPr>
          <w:sz w:val="28"/>
          <w:szCs w:val="28"/>
          <w:lang w:val="en-GB"/>
        </w:rPr>
      </w:pPr>
      <w:r w:rsidRPr="002C600C">
        <w:rPr>
          <w:rFonts w:ascii="Arial" w:hAnsi="Arial"/>
          <w:sz w:val="28"/>
          <w:szCs w:val="28"/>
          <w:lang w:val="en-GB"/>
        </w:rPr>
        <w:t>ISLAMIC</w:t>
      </w:r>
      <w:r w:rsidRPr="002C600C">
        <w:rPr>
          <w:rFonts w:ascii="Arial" w:hAnsi="Arial"/>
          <w:spacing w:val="1"/>
          <w:sz w:val="28"/>
          <w:szCs w:val="28"/>
          <w:lang w:val="en-GB"/>
        </w:rPr>
        <w:t xml:space="preserve"> </w:t>
      </w:r>
      <w:r w:rsidRPr="002C600C">
        <w:rPr>
          <w:rFonts w:ascii="Arial" w:hAnsi="Arial"/>
          <w:sz w:val="28"/>
          <w:szCs w:val="28"/>
          <w:lang w:val="en-GB"/>
        </w:rPr>
        <w:t>REPUBLIC</w:t>
      </w:r>
      <w:r w:rsidRPr="002C600C">
        <w:rPr>
          <w:rFonts w:ascii="Arial" w:hAnsi="Arial"/>
          <w:spacing w:val="1"/>
          <w:sz w:val="28"/>
          <w:szCs w:val="28"/>
          <w:lang w:val="en-GB"/>
        </w:rPr>
        <w:t xml:space="preserve"> </w:t>
      </w:r>
      <w:r w:rsidRPr="002C600C">
        <w:rPr>
          <w:rFonts w:ascii="Arial" w:hAnsi="Arial"/>
          <w:sz w:val="28"/>
          <w:szCs w:val="28"/>
          <w:lang w:val="en-GB"/>
        </w:rPr>
        <w:t>OF IRAN: Rights violations against Christians</w:t>
      </w:r>
    </w:p>
    <w:p w14:paraId="1B6E3D58" w14:textId="77777777" w:rsidR="00FA45D9" w:rsidRPr="002C600C" w:rsidRDefault="00FA45D9">
      <w:pPr>
        <w:pStyle w:val="BodyA"/>
        <w:widowControl w:val="0"/>
        <w:spacing w:line="257" w:lineRule="auto"/>
        <w:ind w:left="370"/>
        <w:jc w:val="both"/>
        <w:rPr>
          <w:rFonts w:ascii="Arial" w:eastAsia="Arial" w:hAnsi="Arial" w:cs="Arial"/>
          <w:sz w:val="24"/>
          <w:szCs w:val="24"/>
          <w:lang w:val="en-GB"/>
        </w:rPr>
      </w:pPr>
    </w:p>
    <w:p w14:paraId="400A963D" w14:textId="6C2A6E98" w:rsidR="001207FA" w:rsidRPr="002C600C" w:rsidRDefault="00000000" w:rsidP="009C6081">
      <w:pPr>
        <w:pStyle w:val="BodyA"/>
        <w:widowControl w:val="0"/>
        <w:spacing w:after="160"/>
        <w:jc w:val="center"/>
        <w:rPr>
          <w:rFonts w:ascii="Arial" w:hAnsi="Arial"/>
          <w:sz w:val="24"/>
          <w:szCs w:val="24"/>
          <w:lang w:val="en-GB"/>
        </w:rPr>
      </w:pPr>
      <w:r w:rsidRPr="002C600C">
        <w:rPr>
          <w:rFonts w:ascii="Arial" w:hAnsi="Arial"/>
          <w:sz w:val="24"/>
          <w:szCs w:val="24"/>
          <w:lang w:val="en-GB"/>
        </w:rPr>
        <w:t>Joint submission to the United Nations Human Rights Council</w:t>
      </w:r>
      <w:r w:rsidRPr="002C600C">
        <w:rPr>
          <w:rFonts w:ascii="Arial Unicode MS" w:hAnsi="Arial Unicode MS"/>
          <w:sz w:val="24"/>
          <w:szCs w:val="24"/>
          <w:rtl/>
          <w:lang w:val="en-GB"/>
        </w:rPr>
        <w:t>’</w:t>
      </w:r>
      <w:r w:rsidRPr="002C600C">
        <w:rPr>
          <w:rFonts w:ascii="Arial" w:hAnsi="Arial"/>
          <w:sz w:val="24"/>
          <w:szCs w:val="24"/>
          <w:lang w:val="en-GB"/>
        </w:rPr>
        <w:t>s</w:t>
      </w:r>
    </w:p>
    <w:p w14:paraId="63004AE9" w14:textId="77777777" w:rsidR="00710106" w:rsidRDefault="001207FA" w:rsidP="001207FA">
      <w:pPr>
        <w:pStyle w:val="BodyA"/>
        <w:widowControl w:val="0"/>
        <w:spacing w:after="160"/>
        <w:jc w:val="center"/>
        <w:rPr>
          <w:rFonts w:ascii="Arial" w:hAnsi="Arial"/>
          <w:sz w:val="24"/>
          <w:szCs w:val="24"/>
          <w:lang w:val="en-GB"/>
        </w:rPr>
      </w:pPr>
      <w:r w:rsidRPr="002C600C">
        <w:rPr>
          <w:rFonts w:ascii="Arial" w:hAnsi="Arial"/>
          <w:sz w:val="24"/>
          <w:szCs w:val="24"/>
          <w:lang w:val="en-GB"/>
        </w:rPr>
        <w:t xml:space="preserve">Universal Periodic Review Working </w:t>
      </w:r>
      <w:proofErr w:type="gramStart"/>
      <w:r w:rsidRPr="002C600C">
        <w:rPr>
          <w:rFonts w:ascii="Arial" w:hAnsi="Arial"/>
          <w:sz w:val="24"/>
          <w:szCs w:val="24"/>
          <w:lang w:val="en-GB"/>
        </w:rPr>
        <w:t>Group;</w:t>
      </w:r>
      <w:proofErr w:type="gramEnd"/>
      <w:r w:rsidRPr="002C600C">
        <w:rPr>
          <w:rFonts w:ascii="Arial" w:hAnsi="Arial"/>
          <w:sz w:val="24"/>
          <w:szCs w:val="24"/>
          <w:lang w:val="en-GB"/>
        </w:rPr>
        <w:t xml:space="preserve"> </w:t>
      </w:r>
    </w:p>
    <w:p w14:paraId="16C1A84F" w14:textId="1ADB0351" w:rsidR="001207FA" w:rsidRPr="002C600C" w:rsidRDefault="001207FA" w:rsidP="00710106">
      <w:pPr>
        <w:pStyle w:val="BodyA"/>
        <w:widowControl w:val="0"/>
        <w:spacing w:after="160"/>
        <w:jc w:val="center"/>
        <w:rPr>
          <w:rFonts w:ascii="Arial" w:hAnsi="Arial"/>
          <w:sz w:val="24"/>
          <w:szCs w:val="24"/>
          <w:lang w:val="en-GB"/>
        </w:rPr>
      </w:pPr>
      <w:r w:rsidRPr="002C600C">
        <w:rPr>
          <w:rFonts w:ascii="Arial" w:hAnsi="Arial"/>
          <w:sz w:val="24"/>
          <w:szCs w:val="24"/>
          <w:lang w:val="en-GB"/>
        </w:rPr>
        <w:t>48th session; 4th UPR cycle</w:t>
      </w:r>
    </w:p>
    <w:p w14:paraId="29954C87" w14:textId="77777777" w:rsidR="00710106" w:rsidRDefault="00710106" w:rsidP="00710106">
      <w:pPr>
        <w:pStyle w:val="BodyA"/>
        <w:spacing w:after="160"/>
        <w:jc w:val="center"/>
        <w:rPr>
          <w:rFonts w:ascii="Arial" w:hAnsi="Arial"/>
          <w:sz w:val="24"/>
          <w:szCs w:val="24"/>
          <w:lang w:val="en-GB"/>
        </w:rPr>
      </w:pPr>
    </w:p>
    <w:p w14:paraId="1CC942A6" w14:textId="5F1AFE29" w:rsidR="001207FA" w:rsidRPr="002C600C" w:rsidRDefault="001207FA" w:rsidP="00710106">
      <w:pPr>
        <w:pStyle w:val="BodyA"/>
        <w:spacing w:after="160"/>
        <w:jc w:val="center"/>
        <w:rPr>
          <w:rFonts w:ascii="Arial" w:hAnsi="Arial"/>
          <w:sz w:val="24"/>
          <w:szCs w:val="24"/>
          <w:lang w:val="en-GB"/>
        </w:rPr>
      </w:pPr>
      <w:r w:rsidRPr="002C600C">
        <w:rPr>
          <w:rFonts w:ascii="Arial" w:hAnsi="Arial"/>
          <w:sz w:val="24"/>
          <w:szCs w:val="24"/>
          <w:lang w:val="en-GB"/>
        </w:rPr>
        <w:t>16 July 2024</w:t>
      </w:r>
    </w:p>
    <w:p w14:paraId="4EA1FA38" w14:textId="5FA5A484" w:rsidR="00FA45D9" w:rsidRPr="002C600C" w:rsidRDefault="00FA45D9" w:rsidP="00710106">
      <w:pPr>
        <w:pStyle w:val="BodyA"/>
        <w:widowControl w:val="0"/>
        <w:spacing w:after="40" w:line="401" w:lineRule="exact"/>
        <w:ind w:left="1555" w:right="1551"/>
        <w:jc w:val="center"/>
        <w:rPr>
          <w:rFonts w:ascii="Arial" w:eastAsia="Arial" w:hAnsi="Arial" w:cs="Arial"/>
          <w:lang w:val="en-GB"/>
        </w:rPr>
      </w:pPr>
    </w:p>
    <w:p w14:paraId="37091BCC" w14:textId="720F9B61" w:rsidR="00FA45D9" w:rsidRPr="002C600C" w:rsidRDefault="00000000">
      <w:pPr>
        <w:pStyle w:val="BodyA"/>
        <w:widowControl w:val="0"/>
        <w:spacing w:before="3" w:line="307" w:lineRule="auto"/>
        <w:ind w:right="7372"/>
        <w:rPr>
          <w:rFonts w:ascii="Arial" w:eastAsia="Arial" w:hAnsi="Arial" w:cs="Arial"/>
          <w:sz w:val="24"/>
          <w:szCs w:val="24"/>
          <w:lang w:val="en-GB"/>
        </w:rPr>
      </w:pPr>
      <w:r w:rsidRPr="002C600C">
        <w:rPr>
          <w:rFonts w:ascii="Arial" w:hAnsi="Arial"/>
          <w:sz w:val="24"/>
          <w:szCs w:val="24"/>
          <w:lang w:val="en-GB"/>
        </w:rPr>
        <w:t>Submission</w:t>
      </w:r>
      <w:r w:rsidRPr="002C600C">
        <w:rPr>
          <w:rFonts w:ascii="Arial" w:hAnsi="Arial"/>
          <w:spacing w:val="22"/>
          <w:sz w:val="24"/>
          <w:szCs w:val="24"/>
          <w:lang w:val="en-GB"/>
        </w:rPr>
        <w:t xml:space="preserve"> </w:t>
      </w:r>
      <w:r w:rsidRPr="002C600C">
        <w:rPr>
          <w:rFonts w:ascii="Arial" w:hAnsi="Arial"/>
          <w:sz w:val="24"/>
          <w:szCs w:val="24"/>
          <w:lang w:val="en-GB"/>
        </w:rPr>
        <w:t>by:</w:t>
      </w:r>
      <w:r w:rsidR="0061491F">
        <w:rPr>
          <w:rFonts w:ascii="Arial" w:hAnsi="Arial"/>
          <w:sz w:val="24"/>
          <w:szCs w:val="24"/>
          <w:lang w:val="en-GB"/>
        </w:rPr>
        <w:t xml:space="preserve"> </w:t>
      </w:r>
    </w:p>
    <w:p w14:paraId="737C38B3" w14:textId="77777777" w:rsidR="00FA45D9" w:rsidRPr="002C600C" w:rsidRDefault="00000000">
      <w:pPr>
        <w:pStyle w:val="BodyA"/>
        <w:widowControl w:val="0"/>
        <w:spacing w:before="3" w:line="307" w:lineRule="auto"/>
        <w:ind w:right="7372"/>
        <w:rPr>
          <w:rFonts w:ascii="Arial" w:eastAsia="Arial" w:hAnsi="Arial" w:cs="Arial"/>
          <w:sz w:val="24"/>
          <w:szCs w:val="24"/>
          <w:lang w:val="en-GB"/>
        </w:rPr>
      </w:pPr>
      <w:r w:rsidRPr="002C600C">
        <w:rPr>
          <w:rFonts w:ascii="Arial" w:hAnsi="Arial"/>
          <w:sz w:val="24"/>
          <w:szCs w:val="24"/>
          <w:lang w:val="en-GB"/>
        </w:rPr>
        <w:t xml:space="preserve">Middle East Concern </w:t>
      </w:r>
    </w:p>
    <w:p w14:paraId="7F9811D3" w14:textId="77777777" w:rsidR="00FA45D9" w:rsidRPr="002C600C" w:rsidRDefault="00000000">
      <w:pPr>
        <w:pStyle w:val="BodyA"/>
        <w:widowControl w:val="0"/>
        <w:spacing w:before="3" w:line="307" w:lineRule="auto"/>
        <w:ind w:right="7372"/>
        <w:rPr>
          <w:sz w:val="24"/>
          <w:szCs w:val="24"/>
          <w:lang w:val="en-GB"/>
        </w:rPr>
      </w:pPr>
      <w:r w:rsidRPr="002C600C">
        <w:rPr>
          <w:rFonts w:ascii="Arial" w:hAnsi="Arial"/>
          <w:sz w:val="24"/>
          <w:szCs w:val="24"/>
          <w:lang w:val="en-GB"/>
        </w:rPr>
        <w:t>Article18</w:t>
      </w:r>
    </w:p>
    <w:p w14:paraId="07F0D3F3" w14:textId="77777777" w:rsidR="00FA45D9" w:rsidRPr="002C600C" w:rsidRDefault="00000000">
      <w:pPr>
        <w:pStyle w:val="BodyA"/>
        <w:widowControl w:val="0"/>
        <w:spacing w:before="1" w:line="261" w:lineRule="auto"/>
        <w:ind w:right="8242"/>
        <w:rPr>
          <w:sz w:val="24"/>
          <w:szCs w:val="24"/>
          <w:lang w:val="en-GB"/>
        </w:rPr>
      </w:pPr>
      <w:r w:rsidRPr="002C600C">
        <w:rPr>
          <w:rFonts w:ascii="Arial" w:hAnsi="Arial"/>
          <w:sz w:val="24"/>
          <w:szCs w:val="24"/>
          <w:lang w:val="en-GB"/>
        </w:rPr>
        <w:t xml:space="preserve">CSW </w:t>
      </w:r>
      <w:r w:rsidRPr="002C600C">
        <w:rPr>
          <w:rFonts w:ascii="Arial" w:eastAsia="Arial" w:hAnsi="Arial" w:cs="Arial"/>
          <w:sz w:val="24"/>
          <w:szCs w:val="24"/>
          <w:lang w:val="en-GB"/>
        </w:rPr>
        <w:br/>
      </w:r>
      <w:r w:rsidRPr="002C600C">
        <w:rPr>
          <w:rFonts w:ascii="Arial" w:hAnsi="Arial"/>
          <w:spacing w:val="-5"/>
          <w:sz w:val="24"/>
          <w:szCs w:val="24"/>
          <w:lang w:val="en-GB"/>
        </w:rPr>
        <w:t>Open</w:t>
      </w:r>
      <w:r w:rsidRPr="002C600C">
        <w:rPr>
          <w:rFonts w:ascii="Arial" w:hAnsi="Arial"/>
          <w:sz w:val="24"/>
          <w:szCs w:val="24"/>
          <w:lang w:val="en-GB"/>
        </w:rPr>
        <w:t xml:space="preserve"> </w:t>
      </w:r>
      <w:r w:rsidRPr="002C600C">
        <w:rPr>
          <w:rFonts w:ascii="Arial" w:hAnsi="Arial"/>
          <w:spacing w:val="-4"/>
          <w:sz w:val="24"/>
          <w:szCs w:val="24"/>
          <w:lang w:val="en-GB"/>
        </w:rPr>
        <w:t>Doors</w:t>
      </w:r>
    </w:p>
    <w:p w14:paraId="3CFFD457" w14:textId="77777777" w:rsidR="00FA45D9" w:rsidRPr="002C600C" w:rsidRDefault="00FA45D9">
      <w:pPr>
        <w:pStyle w:val="BodyA"/>
        <w:widowControl w:val="0"/>
        <w:spacing w:line="229" w:lineRule="auto"/>
        <w:ind w:left="370"/>
        <w:jc w:val="both"/>
        <w:rPr>
          <w:rFonts w:ascii="Arial" w:eastAsia="Arial" w:hAnsi="Arial" w:cs="Arial"/>
          <w:lang w:val="en-GB"/>
        </w:rPr>
      </w:pPr>
    </w:p>
    <w:p w14:paraId="3D81D6E3" w14:textId="77777777" w:rsidR="00FA45D9" w:rsidRPr="002C600C" w:rsidRDefault="00FA45D9">
      <w:pPr>
        <w:pStyle w:val="BodyA"/>
        <w:widowControl w:val="0"/>
        <w:spacing w:before="1" w:line="355" w:lineRule="auto"/>
        <w:ind w:left="370"/>
        <w:jc w:val="both"/>
        <w:rPr>
          <w:rFonts w:ascii="Arial" w:eastAsia="Arial" w:hAnsi="Arial" w:cs="Arial"/>
          <w:lang w:val="en-GB"/>
        </w:rPr>
      </w:pPr>
    </w:p>
    <w:p w14:paraId="391D8EAB" w14:textId="21D2F979" w:rsidR="00FA45D9" w:rsidRPr="002C600C" w:rsidRDefault="00000000">
      <w:pPr>
        <w:pStyle w:val="BodyA"/>
        <w:widowControl w:val="0"/>
        <w:spacing w:before="1" w:line="242" w:lineRule="auto"/>
        <w:ind w:left="370" w:right="368"/>
        <w:jc w:val="both"/>
        <w:rPr>
          <w:lang w:val="en-GB"/>
        </w:rPr>
      </w:pPr>
      <w:r w:rsidRPr="002C600C">
        <w:rPr>
          <w:rFonts w:ascii="Arial" w:hAnsi="Arial"/>
          <w:sz w:val="22"/>
          <w:szCs w:val="22"/>
          <w:lang w:val="en-GB"/>
        </w:rPr>
        <w:t>Article18 is a non-profit organisation based in London, dedicated to the protection and promotion of religious freedom in Iran and advocating on behalf of its Christian community.</w:t>
      </w:r>
    </w:p>
    <w:p w14:paraId="3DF7058C" w14:textId="77777777" w:rsidR="00FA45D9" w:rsidRPr="002C600C" w:rsidRDefault="00FA45D9">
      <w:pPr>
        <w:pStyle w:val="BodyA"/>
        <w:widowControl w:val="0"/>
        <w:spacing w:line="274" w:lineRule="auto"/>
        <w:ind w:left="370"/>
        <w:jc w:val="both"/>
        <w:rPr>
          <w:rFonts w:ascii="Arial" w:eastAsia="Arial" w:hAnsi="Arial" w:cs="Arial"/>
          <w:lang w:val="en-GB"/>
        </w:rPr>
      </w:pPr>
    </w:p>
    <w:p w14:paraId="489C9404" w14:textId="77777777" w:rsidR="00FA45D9" w:rsidRPr="002C600C" w:rsidRDefault="00000000">
      <w:pPr>
        <w:pStyle w:val="BodyA"/>
        <w:widowControl w:val="0"/>
        <w:spacing w:before="1" w:line="242" w:lineRule="auto"/>
        <w:ind w:left="370" w:right="379"/>
        <w:jc w:val="both"/>
        <w:rPr>
          <w:lang w:val="en-GB"/>
        </w:rPr>
      </w:pPr>
      <w:r w:rsidRPr="002C600C">
        <w:rPr>
          <w:rFonts w:ascii="Arial" w:hAnsi="Arial"/>
          <w:sz w:val="22"/>
          <w:szCs w:val="22"/>
          <w:lang w:val="en-GB"/>
        </w:rPr>
        <w:t>CSW is a Christian organisation working for religious freedom through advocacy and human rights, in the pursuit of justice.</w:t>
      </w:r>
    </w:p>
    <w:p w14:paraId="39E73439" w14:textId="77777777" w:rsidR="00FA45D9" w:rsidRPr="002C600C" w:rsidRDefault="00FA45D9">
      <w:pPr>
        <w:pStyle w:val="BodyA"/>
        <w:widowControl w:val="0"/>
        <w:spacing w:before="1" w:line="274" w:lineRule="auto"/>
        <w:ind w:left="370"/>
        <w:jc w:val="both"/>
        <w:rPr>
          <w:rFonts w:ascii="Arial" w:eastAsia="Arial" w:hAnsi="Arial" w:cs="Arial"/>
          <w:lang w:val="en-GB"/>
        </w:rPr>
      </w:pPr>
    </w:p>
    <w:p w14:paraId="75CB2F38" w14:textId="77777777" w:rsidR="00FA45D9" w:rsidRPr="002C600C" w:rsidRDefault="00000000">
      <w:pPr>
        <w:pStyle w:val="BodyA"/>
        <w:widowControl w:val="0"/>
        <w:spacing w:line="242" w:lineRule="auto"/>
        <w:ind w:left="370" w:right="757"/>
        <w:jc w:val="both"/>
        <w:rPr>
          <w:lang w:val="en-GB"/>
        </w:rPr>
      </w:pPr>
      <w:r w:rsidRPr="002C600C">
        <w:rPr>
          <w:rFonts w:ascii="Arial" w:hAnsi="Arial"/>
          <w:sz w:val="22"/>
          <w:szCs w:val="22"/>
          <w:lang w:val="en-GB"/>
        </w:rPr>
        <w:t xml:space="preserve">Middle East Concern was founded in </w:t>
      </w:r>
      <w:proofErr w:type="gramStart"/>
      <w:r w:rsidRPr="002C600C">
        <w:rPr>
          <w:rFonts w:ascii="Arial" w:hAnsi="Arial"/>
          <w:sz w:val="22"/>
          <w:szCs w:val="22"/>
          <w:lang w:val="en-GB"/>
        </w:rPr>
        <w:t>1991, and</w:t>
      </w:r>
      <w:proofErr w:type="gramEnd"/>
      <w:r w:rsidRPr="002C600C">
        <w:rPr>
          <w:rFonts w:ascii="Arial" w:hAnsi="Arial"/>
          <w:sz w:val="22"/>
          <w:szCs w:val="22"/>
          <w:lang w:val="en-GB"/>
        </w:rPr>
        <w:t xml:space="preserve"> seeks to promote freedom of religion or belief (FoRB) in the Middle East and North Africa, with a focus on the Christian communities.</w:t>
      </w:r>
    </w:p>
    <w:p w14:paraId="0EDF603F" w14:textId="77777777" w:rsidR="00FA45D9" w:rsidRPr="002C600C" w:rsidRDefault="00FA45D9">
      <w:pPr>
        <w:pStyle w:val="BodyA"/>
        <w:widowControl w:val="0"/>
        <w:spacing w:before="1" w:line="274" w:lineRule="auto"/>
        <w:ind w:left="370"/>
        <w:jc w:val="both"/>
        <w:rPr>
          <w:rFonts w:ascii="Arial" w:eastAsia="Arial" w:hAnsi="Arial" w:cs="Arial"/>
          <w:lang w:val="en-GB"/>
        </w:rPr>
      </w:pPr>
    </w:p>
    <w:p w14:paraId="2A7C0FC1" w14:textId="77777777" w:rsidR="00FA45D9" w:rsidRPr="002C600C" w:rsidRDefault="00000000">
      <w:pPr>
        <w:pStyle w:val="BodyA"/>
        <w:widowControl w:val="0"/>
        <w:spacing w:line="242" w:lineRule="auto"/>
        <w:ind w:left="370" w:right="377"/>
        <w:jc w:val="both"/>
        <w:rPr>
          <w:lang w:val="en-GB"/>
        </w:rPr>
      </w:pPr>
      <w:r w:rsidRPr="002C600C">
        <w:rPr>
          <w:rFonts w:ascii="Arial" w:hAnsi="Arial"/>
          <w:sz w:val="22"/>
          <w:szCs w:val="22"/>
          <w:lang w:val="en-GB"/>
        </w:rPr>
        <w:t>Open Doors supports communities of Christians in more than 60 countries where their fundamental rights are violated because of their faith.</w:t>
      </w:r>
    </w:p>
    <w:p w14:paraId="747521CC" w14:textId="77777777" w:rsidR="00FA45D9" w:rsidRPr="002C600C" w:rsidRDefault="00FA45D9">
      <w:pPr>
        <w:pStyle w:val="BodyA"/>
        <w:widowControl w:val="0"/>
        <w:spacing w:before="1" w:line="229" w:lineRule="auto"/>
        <w:ind w:left="370"/>
        <w:jc w:val="both"/>
        <w:rPr>
          <w:rFonts w:ascii="Arial" w:eastAsia="Arial" w:hAnsi="Arial" w:cs="Arial"/>
          <w:lang w:val="en-GB"/>
        </w:rPr>
      </w:pPr>
    </w:p>
    <w:p w14:paraId="4C9E8246" w14:textId="77777777" w:rsidR="00FA45D9" w:rsidRPr="002C600C" w:rsidRDefault="00FA45D9">
      <w:pPr>
        <w:pStyle w:val="BodyA"/>
        <w:widowControl w:val="0"/>
        <w:spacing w:before="1" w:line="229" w:lineRule="auto"/>
        <w:ind w:left="370"/>
        <w:jc w:val="both"/>
        <w:rPr>
          <w:rFonts w:ascii="Arial" w:eastAsia="Arial" w:hAnsi="Arial" w:cs="Arial"/>
          <w:lang w:val="en-GB"/>
        </w:rPr>
      </w:pPr>
    </w:p>
    <w:p w14:paraId="1E644CB7" w14:textId="77777777" w:rsidR="00FA45D9" w:rsidRPr="002C600C" w:rsidRDefault="00FA45D9">
      <w:pPr>
        <w:pStyle w:val="BodyA"/>
        <w:rPr>
          <w:lang w:val="en-GB"/>
        </w:rPr>
        <w:sectPr w:rsidR="00FA45D9" w:rsidRPr="002C600C">
          <w:headerReference w:type="default" r:id="rId9"/>
          <w:footerReference w:type="default" r:id="rId10"/>
          <w:endnotePr>
            <w:numFmt w:val="decimal"/>
          </w:endnotePr>
          <w:pgSz w:w="11920" w:h="16840"/>
          <w:pgMar w:top="1431" w:right="1071" w:bottom="567" w:left="1071" w:header="0" w:footer="0" w:gutter="0"/>
          <w:pgNumType w:start="0"/>
          <w:cols w:space="720"/>
        </w:sectPr>
      </w:pPr>
    </w:p>
    <w:p w14:paraId="2DC4363B" w14:textId="5AA2892C" w:rsidR="001207FA" w:rsidRPr="002C600C" w:rsidRDefault="001207FA" w:rsidP="001207FA">
      <w:pPr>
        <w:pStyle w:val="BodyA"/>
        <w:spacing w:before="8" w:line="244" w:lineRule="auto"/>
        <w:ind w:right="376"/>
        <w:jc w:val="both"/>
        <w:rPr>
          <w:rFonts w:ascii="Calibri" w:hAnsi="Calibri"/>
          <w:b/>
          <w:bCs/>
          <w:sz w:val="28"/>
          <w:szCs w:val="28"/>
          <w:lang w:val="en-GB"/>
        </w:rPr>
      </w:pPr>
      <w:r w:rsidRPr="002C600C">
        <w:rPr>
          <w:rFonts w:ascii="Calibri" w:hAnsi="Calibri"/>
          <w:b/>
          <w:bCs/>
          <w:sz w:val="28"/>
          <w:szCs w:val="28"/>
          <w:lang w:val="en-GB"/>
        </w:rPr>
        <w:lastRenderedPageBreak/>
        <w:t>METHODOLOGY</w:t>
      </w:r>
    </w:p>
    <w:p w14:paraId="6F9EE8B4" w14:textId="77777777" w:rsidR="001207FA" w:rsidRPr="002C600C" w:rsidRDefault="001207FA" w:rsidP="001207FA">
      <w:pPr>
        <w:pStyle w:val="BodyA"/>
        <w:spacing w:before="8" w:line="244" w:lineRule="auto"/>
        <w:ind w:right="376"/>
        <w:jc w:val="both"/>
        <w:rPr>
          <w:rFonts w:ascii="Calibri" w:hAnsi="Calibri"/>
          <w:b/>
          <w:bCs/>
          <w:sz w:val="22"/>
          <w:szCs w:val="22"/>
          <w:lang w:val="en-GB"/>
        </w:rPr>
      </w:pPr>
    </w:p>
    <w:p w14:paraId="08DFC3AD" w14:textId="0FBC83A0" w:rsidR="00FA45D9" w:rsidRPr="002C600C" w:rsidRDefault="00000000">
      <w:pPr>
        <w:pStyle w:val="BodyA"/>
        <w:widowControl w:val="0"/>
        <w:spacing w:before="8" w:line="244" w:lineRule="auto"/>
        <w:ind w:right="376"/>
        <w:jc w:val="both"/>
        <w:rPr>
          <w:rFonts w:ascii="Calibri" w:eastAsia="Calibri" w:hAnsi="Calibri" w:cs="Calibri"/>
          <w:lang w:val="en-GB"/>
        </w:rPr>
      </w:pPr>
      <w:r w:rsidRPr="002C600C">
        <w:rPr>
          <w:rFonts w:ascii="Calibri" w:hAnsi="Calibri"/>
          <w:sz w:val="22"/>
          <w:szCs w:val="22"/>
          <w:lang w:val="en-GB"/>
        </w:rPr>
        <w:t>1. The</w:t>
      </w:r>
      <w:r w:rsidRPr="002C600C">
        <w:rPr>
          <w:rFonts w:ascii="Calibri" w:hAnsi="Calibri"/>
          <w:spacing w:val="33"/>
          <w:sz w:val="22"/>
          <w:szCs w:val="22"/>
          <w:lang w:val="en-GB"/>
        </w:rPr>
        <w:t xml:space="preserve"> </w:t>
      </w:r>
      <w:r w:rsidRPr="002C600C">
        <w:rPr>
          <w:rFonts w:ascii="Calibri" w:hAnsi="Calibri"/>
          <w:sz w:val="22"/>
          <w:szCs w:val="22"/>
          <w:lang w:val="en-GB"/>
        </w:rPr>
        <w:t>violations documented</w:t>
      </w:r>
      <w:r w:rsidRPr="002C600C">
        <w:rPr>
          <w:rFonts w:ascii="Calibri" w:hAnsi="Calibri"/>
          <w:spacing w:val="33"/>
          <w:sz w:val="22"/>
          <w:szCs w:val="22"/>
          <w:lang w:val="en-GB"/>
        </w:rPr>
        <w:t xml:space="preserve"> </w:t>
      </w:r>
      <w:r w:rsidRPr="002C600C">
        <w:rPr>
          <w:rFonts w:ascii="Calibri" w:hAnsi="Calibri"/>
          <w:sz w:val="22"/>
          <w:szCs w:val="22"/>
          <w:lang w:val="en-GB"/>
        </w:rPr>
        <w:t>in</w:t>
      </w:r>
      <w:r w:rsidRPr="002C600C">
        <w:rPr>
          <w:rFonts w:ascii="Calibri" w:hAnsi="Calibri"/>
          <w:spacing w:val="33"/>
          <w:sz w:val="22"/>
          <w:szCs w:val="22"/>
          <w:lang w:val="en-GB"/>
        </w:rPr>
        <w:t xml:space="preserve"> </w:t>
      </w:r>
      <w:r w:rsidRPr="002C600C">
        <w:rPr>
          <w:rFonts w:ascii="Calibri" w:hAnsi="Calibri"/>
          <w:sz w:val="22"/>
          <w:szCs w:val="22"/>
          <w:lang w:val="en-GB"/>
        </w:rPr>
        <w:t>this</w:t>
      </w:r>
      <w:r w:rsidRPr="002C600C">
        <w:rPr>
          <w:rFonts w:ascii="Calibri" w:hAnsi="Calibri"/>
          <w:spacing w:val="33"/>
          <w:sz w:val="22"/>
          <w:szCs w:val="22"/>
          <w:lang w:val="en-GB"/>
        </w:rPr>
        <w:t xml:space="preserve"> </w:t>
      </w:r>
      <w:r w:rsidRPr="002C600C">
        <w:rPr>
          <w:rFonts w:ascii="Calibri" w:hAnsi="Calibri"/>
          <w:sz w:val="22"/>
          <w:szCs w:val="22"/>
          <w:lang w:val="en-GB"/>
        </w:rPr>
        <w:t>report</w:t>
      </w:r>
      <w:r w:rsidRPr="002C600C">
        <w:rPr>
          <w:rFonts w:ascii="Calibri" w:hAnsi="Calibri"/>
          <w:spacing w:val="33"/>
          <w:sz w:val="22"/>
          <w:szCs w:val="22"/>
          <w:lang w:val="en-GB"/>
        </w:rPr>
        <w:t xml:space="preserve"> </w:t>
      </w:r>
      <w:r w:rsidRPr="002C600C">
        <w:rPr>
          <w:rFonts w:ascii="Calibri" w:hAnsi="Calibri"/>
          <w:sz w:val="22"/>
          <w:szCs w:val="22"/>
          <w:lang w:val="en-GB"/>
        </w:rPr>
        <w:t>were compiled</w:t>
      </w:r>
      <w:r w:rsidRPr="002C600C">
        <w:rPr>
          <w:rFonts w:ascii="Calibri" w:hAnsi="Calibri"/>
          <w:spacing w:val="33"/>
          <w:sz w:val="22"/>
          <w:szCs w:val="22"/>
          <w:lang w:val="en-GB"/>
        </w:rPr>
        <w:t xml:space="preserve"> </w:t>
      </w:r>
      <w:r w:rsidRPr="002C600C">
        <w:rPr>
          <w:rFonts w:ascii="Calibri" w:hAnsi="Calibri"/>
          <w:sz w:val="22"/>
          <w:szCs w:val="22"/>
          <w:lang w:val="en-GB"/>
        </w:rPr>
        <w:t>by</w:t>
      </w:r>
      <w:r w:rsidRPr="002C600C">
        <w:rPr>
          <w:rFonts w:ascii="Calibri" w:hAnsi="Calibri"/>
          <w:spacing w:val="33"/>
          <w:sz w:val="22"/>
          <w:szCs w:val="22"/>
          <w:lang w:val="en-GB"/>
        </w:rPr>
        <w:t xml:space="preserve"> </w:t>
      </w:r>
      <w:r w:rsidRPr="002C600C">
        <w:rPr>
          <w:rFonts w:ascii="Calibri" w:hAnsi="Calibri"/>
          <w:sz w:val="22"/>
          <w:szCs w:val="22"/>
          <w:lang w:val="en-GB"/>
        </w:rPr>
        <w:t>the</w:t>
      </w:r>
      <w:r w:rsidRPr="002C600C">
        <w:rPr>
          <w:rFonts w:ascii="Calibri" w:hAnsi="Calibri"/>
          <w:spacing w:val="33"/>
          <w:sz w:val="22"/>
          <w:szCs w:val="22"/>
          <w:lang w:val="en-GB"/>
        </w:rPr>
        <w:t xml:space="preserve"> </w:t>
      </w:r>
      <w:r w:rsidRPr="002C600C">
        <w:rPr>
          <w:rFonts w:ascii="Calibri" w:hAnsi="Calibri"/>
          <w:sz w:val="22"/>
          <w:szCs w:val="22"/>
          <w:lang w:val="en-GB"/>
        </w:rPr>
        <w:t>above</w:t>
      </w:r>
      <w:r w:rsidR="00115765" w:rsidRPr="002C600C">
        <w:rPr>
          <w:rFonts w:ascii="Calibri" w:hAnsi="Calibri"/>
          <w:sz w:val="22"/>
          <w:szCs w:val="22"/>
          <w:lang w:val="en-GB"/>
        </w:rPr>
        <w:t>-named</w:t>
      </w:r>
      <w:r w:rsidRPr="002C600C">
        <w:rPr>
          <w:rFonts w:ascii="Calibri" w:hAnsi="Calibri"/>
          <w:spacing w:val="33"/>
          <w:sz w:val="22"/>
          <w:szCs w:val="22"/>
          <w:lang w:val="en-GB"/>
        </w:rPr>
        <w:t xml:space="preserve"> </w:t>
      </w:r>
      <w:r w:rsidRPr="002C600C">
        <w:rPr>
          <w:rFonts w:ascii="Calibri" w:hAnsi="Calibri"/>
          <w:sz w:val="22"/>
          <w:szCs w:val="22"/>
          <w:lang w:val="en-GB"/>
        </w:rPr>
        <w:t>organisations,</w:t>
      </w:r>
      <w:r w:rsidRPr="002C600C">
        <w:rPr>
          <w:rFonts w:ascii="Calibri" w:hAnsi="Calibri"/>
          <w:spacing w:val="33"/>
          <w:sz w:val="22"/>
          <w:szCs w:val="22"/>
          <w:lang w:val="en-GB"/>
        </w:rPr>
        <w:t xml:space="preserve"> </w:t>
      </w:r>
      <w:r w:rsidRPr="002C600C">
        <w:rPr>
          <w:rFonts w:ascii="Calibri" w:hAnsi="Calibri"/>
          <w:sz w:val="22"/>
          <w:szCs w:val="22"/>
          <w:lang w:val="en-GB"/>
        </w:rPr>
        <w:t>in collaboration</w:t>
      </w:r>
      <w:r w:rsidRPr="002C600C">
        <w:rPr>
          <w:rFonts w:ascii="Calibri" w:hAnsi="Calibri"/>
          <w:spacing w:val="43"/>
          <w:sz w:val="22"/>
          <w:szCs w:val="22"/>
          <w:lang w:val="en-GB"/>
        </w:rPr>
        <w:t xml:space="preserve"> </w:t>
      </w:r>
      <w:r w:rsidRPr="002C600C">
        <w:rPr>
          <w:rFonts w:ascii="Calibri" w:hAnsi="Calibri"/>
          <w:sz w:val="22"/>
          <w:szCs w:val="22"/>
          <w:lang w:val="en-GB"/>
        </w:rPr>
        <w:t>with</w:t>
      </w:r>
      <w:r w:rsidRPr="002C600C">
        <w:rPr>
          <w:rFonts w:ascii="Calibri" w:hAnsi="Calibri"/>
          <w:spacing w:val="43"/>
          <w:sz w:val="22"/>
          <w:szCs w:val="22"/>
          <w:lang w:val="en-GB"/>
        </w:rPr>
        <w:t xml:space="preserve"> </w:t>
      </w:r>
      <w:r w:rsidRPr="002C600C">
        <w:rPr>
          <w:rFonts w:ascii="Calibri" w:hAnsi="Calibri"/>
          <w:sz w:val="22"/>
          <w:szCs w:val="22"/>
          <w:lang w:val="en-GB"/>
        </w:rPr>
        <w:t>credible</w:t>
      </w:r>
      <w:r w:rsidRPr="002C600C">
        <w:rPr>
          <w:rFonts w:ascii="Calibri" w:hAnsi="Calibri"/>
          <w:spacing w:val="43"/>
          <w:sz w:val="22"/>
          <w:szCs w:val="22"/>
          <w:lang w:val="en-GB"/>
        </w:rPr>
        <w:t xml:space="preserve"> </w:t>
      </w:r>
      <w:r w:rsidRPr="002C600C">
        <w:rPr>
          <w:rFonts w:ascii="Calibri" w:hAnsi="Calibri"/>
          <w:sz w:val="22"/>
          <w:szCs w:val="22"/>
          <w:lang w:val="en-GB"/>
        </w:rPr>
        <w:t>contacts,</w:t>
      </w:r>
      <w:r w:rsidRPr="002C600C">
        <w:rPr>
          <w:rFonts w:ascii="Calibri" w:hAnsi="Calibri"/>
          <w:spacing w:val="43"/>
          <w:sz w:val="22"/>
          <w:szCs w:val="22"/>
          <w:lang w:val="en-GB"/>
        </w:rPr>
        <w:t xml:space="preserve"> </w:t>
      </w:r>
      <w:r w:rsidRPr="002C600C">
        <w:rPr>
          <w:rFonts w:ascii="Calibri" w:hAnsi="Calibri"/>
          <w:sz w:val="22"/>
          <w:szCs w:val="22"/>
          <w:lang w:val="en-GB"/>
        </w:rPr>
        <w:t>including</w:t>
      </w:r>
      <w:r w:rsidRPr="002C600C">
        <w:rPr>
          <w:rFonts w:ascii="Calibri" w:hAnsi="Calibri"/>
          <w:spacing w:val="43"/>
          <w:sz w:val="22"/>
          <w:szCs w:val="22"/>
          <w:lang w:val="en-GB"/>
        </w:rPr>
        <w:t xml:space="preserve"> </w:t>
      </w:r>
      <w:r w:rsidRPr="002C600C">
        <w:rPr>
          <w:rFonts w:ascii="Calibri" w:hAnsi="Calibri"/>
          <w:sz w:val="22"/>
          <w:szCs w:val="22"/>
          <w:lang w:val="en-GB"/>
        </w:rPr>
        <w:t>the</w:t>
      </w:r>
      <w:r w:rsidRPr="002C600C">
        <w:rPr>
          <w:rFonts w:ascii="Calibri" w:hAnsi="Calibri"/>
          <w:spacing w:val="43"/>
          <w:sz w:val="22"/>
          <w:szCs w:val="22"/>
          <w:lang w:val="en-GB"/>
        </w:rPr>
        <w:t xml:space="preserve"> </w:t>
      </w:r>
      <w:r w:rsidRPr="002C600C">
        <w:rPr>
          <w:rFonts w:ascii="Calibri" w:hAnsi="Calibri"/>
          <w:sz w:val="22"/>
          <w:szCs w:val="22"/>
          <w:lang w:val="en-GB"/>
        </w:rPr>
        <w:t>victims</w:t>
      </w:r>
      <w:r w:rsidRPr="002C600C">
        <w:rPr>
          <w:rFonts w:ascii="Calibri" w:hAnsi="Calibri"/>
          <w:spacing w:val="43"/>
          <w:sz w:val="22"/>
          <w:szCs w:val="22"/>
          <w:lang w:val="en-GB"/>
        </w:rPr>
        <w:t xml:space="preserve"> </w:t>
      </w:r>
      <w:r w:rsidRPr="002C600C">
        <w:rPr>
          <w:rFonts w:ascii="Calibri" w:hAnsi="Calibri"/>
          <w:sz w:val="22"/>
          <w:szCs w:val="22"/>
          <w:lang w:val="en-GB"/>
        </w:rPr>
        <w:t>of</w:t>
      </w:r>
      <w:r w:rsidRPr="002C600C">
        <w:rPr>
          <w:rFonts w:ascii="Calibri" w:hAnsi="Calibri"/>
          <w:spacing w:val="43"/>
          <w:sz w:val="22"/>
          <w:szCs w:val="22"/>
          <w:lang w:val="en-GB"/>
        </w:rPr>
        <w:t xml:space="preserve"> </w:t>
      </w:r>
      <w:r w:rsidRPr="002C600C">
        <w:rPr>
          <w:rFonts w:ascii="Calibri" w:hAnsi="Calibri"/>
          <w:sz w:val="22"/>
          <w:szCs w:val="22"/>
          <w:lang w:val="en-GB"/>
        </w:rPr>
        <w:t>these</w:t>
      </w:r>
      <w:r w:rsidRPr="002C600C">
        <w:rPr>
          <w:rFonts w:ascii="Calibri" w:hAnsi="Calibri"/>
          <w:spacing w:val="43"/>
          <w:sz w:val="22"/>
          <w:szCs w:val="22"/>
          <w:lang w:val="en-GB"/>
        </w:rPr>
        <w:t xml:space="preserve"> </w:t>
      </w:r>
      <w:r w:rsidRPr="002C600C">
        <w:rPr>
          <w:rFonts w:ascii="Calibri" w:hAnsi="Calibri"/>
          <w:sz w:val="22"/>
          <w:szCs w:val="22"/>
          <w:lang w:val="en-GB"/>
        </w:rPr>
        <w:t>abuses and</w:t>
      </w:r>
      <w:r w:rsidRPr="002C600C">
        <w:rPr>
          <w:rFonts w:ascii="Calibri" w:hAnsi="Calibri"/>
          <w:spacing w:val="28"/>
          <w:sz w:val="22"/>
          <w:szCs w:val="22"/>
          <w:lang w:val="en-GB"/>
        </w:rPr>
        <w:t xml:space="preserve"> </w:t>
      </w:r>
      <w:r w:rsidRPr="002C600C">
        <w:rPr>
          <w:rFonts w:ascii="Calibri" w:hAnsi="Calibri"/>
          <w:sz w:val="22"/>
          <w:szCs w:val="22"/>
          <w:lang w:val="en-GB"/>
        </w:rPr>
        <w:t>their</w:t>
      </w:r>
      <w:r w:rsidRPr="002C600C">
        <w:rPr>
          <w:rFonts w:ascii="Calibri" w:hAnsi="Calibri"/>
          <w:spacing w:val="28"/>
          <w:sz w:val="22"/>
          <w:szCs w:val="22"/>
          <w:lang w:val="en-GB"/>
        </w:rPr>
        <w:t xml:space="preserve"> </w:t>
      </w:r>
      <w:r w:rsidRPr="002C600C">
        <w:rPr>
          <w:rFonts w:ascii="Calibri" w:hAnsi="Calibri"/>
          <w:sz w:val="22"/>
          <w:szCs w:val="22"/>
          <w:lang w:val="en-GB"/>
        </w:rPr>
        <w:t>lawyers,</w:t>
      </w:r>
      <w:r w:rsidRPr="002C600C">
        <w:rPr>
          <w:rFonts w:ascii="Calibri" w:hAnsi="Calibri"/>
          <w:spacing w:val="28"/>
          <w:sz w:val="22"/>
          <w:szCs w:val="22"/>
          <w:lang w:val="en-GB"/>
        </w:rPr>
        <w:t xml:space="preserve"> </w:t>
      </w:r>
      <w:r w:rsidRPr="002C600C">
        <w:rPr>
          <w:rFonts w:ascii="Calibri" w:hAnsi="Calibri"/>
          <w:sz w:val="22"/>
          <w:szCs w:val="22"/>
          <w:lang w:val="en-GB"/>
        </w:rPr>
        <w:t>as</w:t>
      </w:r>
      <w:r w:rsidRPr="002C600C">
        <w:rPr>
          <w:rFonts w:ascii="Calibri" w:hAnsi="Calibri"/>
          <w:spacing w:val="28"/>
          <w:sz w:val="22"/>
          <w:szCs w:val="22"/>
          <w:lang w:val="en-GB"/>
        </w:rPr>
        <w:t xml:space="preserve"> </w:t>
      </w:r>
      <w:r w:rsidRPr="002C600C">
        <w:rPr>
          <w:rFonts w:ascii="Calibri" w:hAnsi="Calibri"/>
          <w:sz w:val="22"/>
          <w:szCs w:val="22"/>
          <w:lang w:val="en-GB"/>
        </w:rPr>
        <w:t>well</w:t>
      </w:r>
      <w:r w:rsidRPr="002C600C">
        <w:rPr>
          <w:rFonts w:ascii="Calibri" w:hAnsi="Calibri"/>
          <w:spacing w:val="28"/>
          <w:sz w:val="22"/>
          <w:szCs w:val="22"/>
          <w:lang w:val="en-GB"/>
        </w:rPr>
        <w:t xml:space="preserve"> </w:t>
      </w:r>
      <w:r w:rsidRPr="002C600C">
        <w:rPr>
          <w:rFonts w:ascii="Calibri" w:hAnsi="Calibri"/>
          <w:sz w:val="22"/>
          <w:szCs w:val="22"/>
          <w:lang w:val="en-GB"/>
        </w:rPr>
        <w:t>as</w:t>
      </w:r>
      <w:r w:rsidRPr="002C600C">
        <w:rPr>
          <w:rFonts w:ascii="Calibri" w:hAnsi="Calibri"/>
          <w:spacing w:val="28"/>
          <w:sz w:val="22"/>
          <w:szCs w:val="22"/>
          <w:lang w:val="en-GB"/>
        </w:rPr>
        <w:t xml:space="preserve"> </w:t>
      </w:r>
      <w:r w:rsidRPr="002C600C">
        <w:rPr>
          <w:rFonts w:ascii="Calibri" w:hAnsi="Calibri"/>
          <w:sz w:val="22"/>
          <w:szCs w:val="22"/>
          <w:lang w:val="en-GB"/>
        </w:rPr>
        <w:t>through</w:t>
      </w:r>
      <w:r w:rsidRPr="002C600C">
        <w:rPr>
          <w:rFonts w:ascii="Calibri" w:hAnsi="Calibri"/>
          <w:spacing w:val="28"/>
          <w:sz w:val="22"/>
          <w:szCs w:val="22"/>
          <w:lang w:val="en-GB"/>
        </w:rPr>
        <w:t xml:space="preserve"> </w:t>
      </w:r>
      <w:r w:rsidRPr="002C600C">
        <w:rPr>
          <w:rFonts w:ascii="Calibri" w:hAnsi="Calibri"/>
          <w:sz w:val="22"/>
          <w:szCs w:val="22"/>
          <w:lang w:val="en-GB"/>
        </w:rPr>
        <w:t>research</w:t>
      </w:r>
      <w:r w:rsidRPr="002C600C">
        <w:rPr>
          <w:rFonts w:ascii="Calibri" w:hAnsi="Calibri"/>
          <w:spacing w:val="28"/>
          <w:sz w:val="22"/>
          <w:szCs w:val="22"/>
          <w:lang w:val="en-GB"/>
        </w:rPr>
        <w:t xml:space="preserve"> </w:t>
      </w:r>
      <w:r w:rsidRPr="002C600C">
        <w:rPr>
          <w:rFonts w:ascii="Calibri" w:hAnsi="Calibri"/>
          <w:sz w:val="22"/>
          <w:szCs w:val="22"/>
          <w:lang w:val="en-GB"/>
        </w:rPr>
        <w:t>and</w:t>
      </w:r>
      <w:r w:rsidRPr="002C600C">
        <w:rPr>
          <w:rFonts w:ascii="Calibri" w:hAnsi="Calibri"/>
          <w:spacing w:val="28"/>
          <w:sz w:val="22"/>
          <w:szCs w:val="22"/>
          <w:lang w:val="en-GB"/>
        </w:rPr>
        <w:t xml:space="preserve"> </w:t>
      </w:r>
      <w:r w:rsidRPr="002C600C">
        <w:rPr>
          <w:rFonts w:ascii="Calibri" w:hAnsi="Calibri"/>
          <w:sz w:val="22"/>
          <w:szCs w:val="22"/>
          <w:lang w:val="en-GB"/>
        </w:rPr>
        <w:t>analysis of copies</w:t>
      </w:r>
      <w:r w:rsidRPr="002C600C">
        <w:rPr>
          <w:rFonts w:ascii="Calibri" w:hAnsi="Calibri"/>
          <w:spacing w:val="47"/>
          <w:sz w:val="22"/>
          <w:szCs w:val="22"/>
          <w:lang w:val="en-GB"/>
        </w:rPr>
        <w:t xml:space="preserve"> </w:t>
      </w:r>
      <w:r w:rsidRPr="002C600C">
        <w:rPr>
          <w:rFonts w:ascii="Calibri" w:hAnsi="Calibri"/>
          <w:sz w:val="22"/>
          <w:szCs w:val="22"/>
          <w:lang w:val="en-GB"/>
        </w:rPr>
        <w:t>of</w:t>
      </w:r>
      <w:r w:rsidRPr="002C600C">
        <w:rPr>
          <w:rFonts w:ascii="Calibri" w:hAnsi="Calibri"/>
          <w:spacing w:val="47"/>
          <w:sz w:val="22"/>
          <w:szCs w:val="22"/>
          <w:lang w:val="en-GB"/>
        </w:rPr>
        <w:t xml:space="preserve"> </w:t>
      </w:r>
      <w:r w:rsidRPr="002C600C">
        <w:rPr>
          <w:rFonts w:ascii="Calibri" w:hAnsi="Calibri"/>
          <w:sz w:val="22"/>
          <w:szCs w:val="22"/>
          <w:lang w:val="en-GB"/>
        </w:rPr>
        <w:t>official</w:t>
      </w:r>
      <w:r w:rsidRPr="002C600C">
        <w:rPr>
          <w:rFonts w:ascii="Calibri" w:hAnsi="Calibri"/>
          <w:spacing w:val="47"/>
          <w:sz w:val="22"/>
          <w:szCs w:val="22"/>
          <w:lang w:val="en-GB"/>
        </w:rPr>
        <w:t xml:space="preserve"> </w:t>
      </w:r>
      <w:r w:rsidRPr="002C600C">
        <w:rPr>
          <w:rFonts w:ascii="Calibri" w:hAnsi="Calibri"/>
          <w:sz w:val="22"/>
          <w:szCs w:val="22"/>
          <w:lang w:val="en-GB"/>
        </w:rPr>
        <w:t>documents</w:t>
      </w:r>
      <w:r w:rsidRPr="002C600C">
        <w:rPr>
          <w:rFonts w:ascii="Calibri" w:hAnsi="Calibri"/>
          <w:spacing w:val="47"/>
          <w:sz w:val="22"/>
          <w:szCs w:val="22"/>
          <w:lang w:val="en-GB"/>
        </w:rPr>
        <w:t xml:space="preserve"> </w:t>
      </w:r>
      <w:r w:rsidRPr="002C600C">
        <w:rPr>
          <w:rFonts w:ascii="Calibri" w:hAnsi="Calibri"/>
          <w:sz w:val="22"/>
          <w:szCs w:val="22"/>
          <w:lang w:val="en-GB"/>
        </w:rPr>
        <w:t>concerning</w:t>
      </w:r>
      <w:r w:rsidRPr="002C600C">
        <w:rPr>
          <w:rFonts w:ascii="Calibri" w:hAnsi="Calibri"/>
          <w:spacing w:val="46"/>
          <w:sz w:val="22"/>
          <w:szCs w:val="22"/>
          <w:lang w:val="en-GB"/>
        </w:rPr>
        <w:t xml:space="preserve"> </w:t>
      </w:r>
      <w:r w:rsidRPr="002C600C">
        <w:rPr>
          <w:rFonts w:ascii="Calibri" w:hAnsi="Calibri"/>
          <w:sz w:val="22"/>
          <w:szCs w:val="22"/>
          <w:lang w:val="en-GB"/>
        </w:rPr>
        <w:t>prosecutions</w:t>
      </w:r>
      <w:r w:rsidRPr="002C600C">
        <w:rPr>
          <w:rFonts w:ascii="Calibri" w:hAnsi="Calibri"/>
          <w:spacing w:val="46"/>
          <w:sz w:val="22"/>
          <w:szCs w:val="22"/>
          <w:lang w:val="en-GB"/>
        </w:rPr>
        <w:t xml:space="preserve"> </w:t>
      </w:r>
      <w:r w:rsidRPr="002C600C">
        <w:rPr>
          <w:rFonts w:ascii="Calibri" w:hAnsi="Calibri"/>
          <w:sz w:val="22"/>
          <w:szCs w:val="22"/>
          <w:lang w:val="en-GB"/>
        </w:rPr>
        <w:t>such as indictments and court rulings.</w:t>
      </w:r>
    </w:p>
    <w:p w14:paraId="0B628A5C" w14:textId="77777777" w:rsidR="00FA45D9" w:rsidRPr="002C600C" w:rsidRDefault="00FA45D9">
      <w:pPr>
        <w:pStyle w:val="BodyA"/>
        <w:widowControl w:val="0"/>
        <w:spacing w:before="1" w:line="274" w:lineRule="auto"/>
        <w:ind w:left="367"/>
        <w:jc w:val="both"/>
        <w:rPr>
          <w:rFonts w:ascii="Calibri" w:eastAsia="Calibri" w:hAnsi="Calibri" w:cs="Calibri"/>
          <w:lang w:val="en-GB"/>
        </w:rPr>
      </w:pPr>
    </w:p>
    <w:p w14:paraId="5E629BF9" w14:textId="3D72CA5D" w:rsidR="00FA45D9" w:rsidRPr="002C600C" w:rsidRDefault="00000000">
      <w:pPr>
        <w:pStyle w:val="BodyA"/>
        <w:widowControl w:val="0"/>
        <w:spacing w:before="2" w:line="244" w:lineRule="auto"/>
        <w:ind w:right="376"/>
        <w:jc w:val="both"/>
        <w:rPr>
          <w:rFonts w:ascii="Calibri" w:eastAsia="Calibri" w:hAnsi="Calibri" w:cs="Calibri"/>
          <w:lang w:val="en-GB"/>
        </w:rPr>
      </w:pPr>
      <w:r w:rsidRPr="002C600C">
        <w:rPr>
          <w:rFonts w:ascii="Calibri" w:hAnsi="Calibri"/>
          <w:sz w:val="22"/>
          <w:szCs w:val="22"/>
          <w:lang w:val="en-GB"/>
        </w:rPr>
        <w:t>2. The actual number of members of the Christian community who experienced violations within the reporting period extends considerably beyond the numbers articulated in this joint submission</w:t>
      </w:r>
      <w:r w:rsidR="009C6081" w:rsidRPr="002C600C">
        <w:rPr>
          <w:rFonts w:ascii="Calibri" w:hAnsi="Calibri"/>
          <w:sz w:val="22"/>
          <w:szCs w:val="22"/>
          <w:lang w:val="en-GB"/>
        </w:rPr>
        <w:t>.</w:t>
      </w:r>
      <w:r w:rsidRPr="002C600C">
        <w:rPr>
          <w:rFonts w:ascii="Calibri" w:hAnsi="Calibri"/>
          <w:sz w:val="22"/>
          <w:szCs w:val="22"/>
          <w:lang w:val="en-GB"/>
        </w:rPr>
        <w:t xml:space="preserve"> </w:t>
      </w:r>
      <w:r w:rsidR="009C6081" w:rsidRPr="002C600C">
        <w:rPr>
          <w:rFonts w:ascii="Calibri" w:hAnsi="Calibri"/>
          <w:sz w:val="22"/>
          <w:szCs w:val="22"/>
          <w:lang w:val="en-GB"/>
        </w:rPr>
        <w:t>A</w:t>
      </w:r>
      <w:r w:rsidRPr="002C600C">
        <w:rPr>
          <w:rFonts w:ascii="Calibri" w:hAnsi="Calibri"/>
          <w:sz w:val="22"/>
          <w:szCs w:val="22"/>
          <w:lang w:val="en-GB"/>
        </w:rPr>
        <w:t>n increasing number of cases go unreported, or are handled discreetly, often due to fear on the part of victims or their families that public exposure may worsen their situation. In these circumstances, and generally due to the difficulty</w:t>
      </w:r>
      <w:r w:rsidRPr="002C600C">
        <w:rPr>
          <w:rFonts w:ascii="Calibri" w:hAnsi="Calibri"/>
          <w:spacing w:val="13"/>
          <w:sz w:val="22"/>
          <w:szCs w:val="22"/>
          <w:lang w:val="en-GB"/>
        </w:rPr>
        <w:t xml:space="preserve"> </w:t>
      </w:r>
      <w:r w:rsidRPr="002C600C">
        <w:rPr>
          <w:rFonts w:ascii="Calibri" w:hAnsi="Calibri"/>
          <w:sz w:val="22"/>
          <w:szCs w:val="22"/>
          <w:lang w:val="en-GB"/>
        </w:rPr>
        <w:t>of</w:t>
      </w:r>
      <w:r w:rsidRPr="002C600C">
        <w:rPr>
          <w:rFonts w:ascii="Calibri" w:hAnsi="Calibri"/>
          <w:spacing w:val="13"/>
          <w:sz w:val="22"/>
          <w:szCs w:val="22"/>
          <w:lang w:val="en-GB"/>
        </w:rPr>
        <w:t xml:space="preserve"> </w:t>
      </w:r>
      <w:r w:rsidRPr="002C600C">
        <w:rPr>
          <w:rFonts w:ascii="Calibri" w:hAnsi="Calibri"/>
          <w:sz w:val="22"/>
          <w:szCs w:val="22"/>
          <w:lang w:val="en-GB"/>
        </w:rPr>
        <w:t>accessing</w:t>
      </w:r>
      <w:r w:rsidRPr="002C600C">
        <w:rPr>
          <w:rFonts w:ascii="Calibri" w:hAnsi="Calibri"/>
          <w:spacing w:val="13"/>
          <w:sz w:val="22"/>
          <w:szCs w:val="22"/>
          <w:lang w:val="en-GB"/>
        </w:rPr>
        <w:t xml:space="preserve"> </w:t>
      </w:r>
      <w:r w:rsidRPr="002C600C">
        <w:rPr>
          <w:rFonts w:ascii="Calibri" w:hAnsi="Calibri"/>
          <w:sz w:val="22"/>
          <w:szCs w:val="22"/>
          <w:lang w:val="en-GB"/>
        </w:rPr>
        <w:t>comprehensive</w:t>
      </w:r>
      <w:r w:rsidRPr="002C600C">
        <w:rPr>
          <w:rFonts w:ascii="Calibri" w:hAnsi="Calibri"/>
          <w:spacing w:val="13"/>
          <w:sz w:val="22"/>
          <w:szCs w:val="22"/>
          <w:lang w:val="en-GB"/>
        </w:rPr>
        <w:t xml:space="preserve"> </w:t>
      </w:r>
      <w:r w:rsidRPr="002C600C">
        <w:rPr>
          <w:rFonts w:ascii="Calibri" w:hAnsi="Calibri"/>
          <w:sz w:val="22"/>
          <w:szCs w:val="22"/>
          <w:lang w:val="en-GB"/>
        </w:rPr>
        <w:t>information</w:t>
      </w:r>
      <w:r w:rsidRPr="002C600C">
        <w:rPr>
          <w:rFonts w:ascii="Calibri" w:hAnsi="Calibri"/>
          <w:spacing w:val="13"/>
          <w:sz w:val="22"/>
          <w:szCs w:val="22"/>
          <w:lang w:val="en-GB"/>
        </w:rPr>
        <w:t xml:space="preserve"> </w:t>
      </w:r>
      <w:r w:rsidRPr="002C600C">
        <w:rPr>
          <w:rFonts w:ascii="Calibri" w:hAnsi="Calibri"/>
          <w:sz w:val="22"/>
          <w:szCs w:val="22"/>
          <w:lang w:val="en-GB"/>
        </w:rPr>
        <w:t>from</w:t>
      </w:r>
      <w:r w:rsidRPr="002C600C">
        <w:rPr>
          <w:rFonts w:ascii="Calibri" w:hAnsi="Calibri"/>
          <w:spacing w:val="12"/>
          <w:sz w:val="22"/>
          <w:szCs w:val="22"/>
          <w:lang w:val="en-GB"/>
        </w:rPr>
        <w:t xml:space="preserve"> </w:t>
      </w:r>
      <w:r w:rsidRPr="002C600C">
        <w:rPr>
          <w:rFonts w:ascii="Calibri" w:hAnsi="Calibri"/>
          <w:sz w:val="22"/>
          <w:szCs w:val="22"/>
          <w:lang w:val="en-GB"/>
        </w:rPr>
        <w:t>abroad,</w:t>
      </w:r>
      <w:r w:rsidRPr="002C600C">
        <w:rPr>
          <w:rFonts w:ascii="Calibri" w:hAnsi="Calibri"/>
          <w:spacing w:val="12"/>
          <w:sz w:val="22"/>
          <w:szCs w:val="22"/>
          <w:lang w:val="en-GB"/>
        </w:rPr>
        <w:t xml:space="preserve"> </w:t>
      </w:r>
      <w:r w:rsidRPr="002C600C">
        <w:rPr>
          <w:rFonts w:ascii="Calibri" w:hAnsi="Calibri"/>
          <w:sz w:val="22"/>
          <w:szCs w:val="22"/>
          <w:lang w:val="en-GB"/>
        </w:rPr>
        <w:t>our</w:t>
      </w:r>
      <w:r w:rsidRPr="002C600C">
        <w:rPr>
          <w:rFonts w:ascii="Calibri" w:hAnsi="Calibri"/>
          <w:spacing w:val="12"/>
          <w:sz w:val="22"/>
          <w:szCs w:val="22"/>
          <w:lang w:val="en-GB"/>
        </w:rPr>
        <w:t xml:space="preserve"> </w:t>
      </w:r>
      <w:r w:rsidRPr="002C600C">
        <w:rPr>
          <w:rFonts w:ascii="Calibri" w:hAnsi="Calibri"/>
          <w:sz w:val="22"/>
          <w:szCs w:val="22"/>
          <w:lang w:val="en-GB"/>
        </w:rPr>
        <w:t>reporting</w:t>
      </w:r>
      <w:r w:rsidRPr="002C600C">
        <w:rPr>
          <w:rFonts w:ascii="Calibri" w:hAnsi="Calibri"/>
          <w:spacing w:val="12"/>
          <w:sz w:val="22"/>
          <w:szCs w:val="22"/>
          <w:lang w:val="en-GB"/>
        </w:rPr>
        <w:t xml:space="preserve"> </w:t>
      </w:r>
      <w:r w:rsidRPr="002C600C">
        <w:rPr>
          <w:rFonts w:ascii="Calibri" w:hAnsi="Calibri"/>
          <w:sz w:val="22"/>
          <w:szCs w:val="22"/>
          <w:lang w:val="en-GB"/>
        </w:rPr>
        <w:t>on cases</w:t>
      </w:r>
      <w:r w:rsidRPr="002C600C">
        <w:rPr>
          <w:rFonts w:ascii="Calibri" w:hAnsi="Calibri"/>
          <w:spacing w:val="9"/>
          <w:sz w:val="22"/>
          <w:szCs w:val="22"/>
          <w:lang w:val="en-GB"/>
        </w:rPr>
        <w:t xml:space="preserve"> does not </w:t>
      </w:r>
      <w:r w:rsidRPr="002C600C">
        <w:rPr>
          <w:rFonts w:ascii="Calibri" w:hAnsi="Calibri"/>
          <w:sz w:val="22"/>
          <w:szCs w:val="22"/>
          <w:lang w:val="en-GB"/>
        </w:rPr>
        <w:t>capture</w:t>
      </w:r>
      <w:r w:rsidRPr="002C600C">
        <w:rPr>
          <w:rFonts w:ascii="Calibri" w:hAnsi="Calibri"/>
          <w:spacing w:val="7"/>
          <w:sz w:val="22"/>
          <w:szCs w:val="22"/>
          <w:lang w:val="en-GB"/>
        </w:rPr>
        <w:t xml:space="preserve"> </w:t>
      </w:r>
      <w:r w:rsidRPr="002C600C">
        <w:rPr>
          <w:rFonts w:ascii="Calibri" w:hAnsi="Calibri"/>
          <w:sz w:val="22"/>
          <w:szCs w:val="22"/>
          <w:lang w:val="en-GB"/>
        </w:rPr>
        <w:t>the</w:t>
      </w:r>
      <w:r w:rsidRPr="002C600C">
        <w:rPr>
          <w:rFonts w:ascii="Calibri" w:hAnsi="Calibri"/>
          <w:spacing w:val="7"/>
          <w:sz w:val="22"/>
          <w:szCs w:val="22"/>
          <w:lang w:val="en-GB"/>
        </w:rPr>
        <w:t xml:space="preserve"> </w:t>
      </w:r>
      <w:r w:rsidRPr="002C600C">
        <w:rPr>
          <w:rFonts w:ascii="Calibri" w:hAnsi="Calibri"/>
          <w:sz w:val="22"/>
          <w:szCs w:val="22"/>
          <w:lang w:val="en-GB"/>
        </w:rPr>
        <w:t>full</w:t>
      </w:r>
      <w:r w:rsidRPr="002C600C">
        <w:rPr>
          <w:rFonts w:ascii="Calibri" w:hAnsi="Calibri"/>
          <w:spacing w:val="7"/>
          <w:sz w:val="22"/>
          <w:szCs w:val="22"/>
          <w:lang w:val="en-GB"/>
        </w:rPr>
        <w:t xml:space="preserve"> </w:t>
      </w:r>
      <w:r w:rsidRPr="002C600C">
        <w:rPr>
          <w:rFonts w:ascii="Calibri" w:hAnsi="Calibri"/>
          <w:sz w:val="22"/>
          <w:szCs w:val="22"/>
          <w:lang w:val="en-GB"/>
        </w:rPr>
        <w:t>extent</w:t>
      </w:r>
      <w:r w:rsidRPr="002C600C">
        <w:rPr>
          <w:rFonts w:ascii="Calibri" w:hAnsi="Calibri"/>
          <w:spacing w:val="7"/>
          <w:sz w:val="22"/>
          <w:szCs w:val="22"/>
          <w:lang w:val="en-GB"/>
        </w:rPr>
        <w:t xml:space="preserve"> </w:t>
      </w:r>
      <w:r w:rsidRPr="002C600C">
        <w:rPr>
          <w:rFonts w:ascii="Calibri" w:hAnsi="Calibri"/>
          <w:sz w:val="22"/>
          <w:szCs w:val="22"/>
          <w:lang w:val="en-GB"/>
        </w:rPr>
        <w:t>and</w:t>
      </w:r>
      <w:r w:rsidRPr="002C600C">
        <w:rPr>
          <w:rFonts w:ascii="Calibri" w:hAnsi="Calibri"/>
          <w:spacing w:val="7"/>
          <w:sz w:val="22"/>
          <w:szCs w:val="22"/>
          <w:lang w:val="en-GB"/>
        </w:rPr>
        <w:t xml:space="preserve"> </w:t>
      </w:r>
      <w:r w:rsidRPr="002C600C">
        <w:rPr>
          <w:rFonts w:ascii="Calibri" w:hAnsi="Calibri"/>
          <w:sz w:val="22"/>
          <w:szCs w:val="22"/>
          <w:lang w:val="en-GB"/>
        </w:rPr>
        <w:t>total</w:t>
      </w:r>
      <w:r w:rsidRPr="002C600C">
        <w:rPr>
          <w:rFonts w:ascii="Calibri" w:hAnsi="Calibri"/>
          <w:spacing w:val="7"/>
          <w:sz w:val="22"/>
          <w:szCs w:val="22"/>
          <w:lang w:val="en-GB"/>
        </w:rPr>
        <w:t xml:space="preserve"> </w:t>
      </w:r>
      <w:r w:rsidRPr="002C600C">
        <w:rPr>
          <w:rFonts w:ascii="Calibri" w:hAnsi="Calibri"/>
          <w:sz w:val="22"/>
          <w:szCs w:val="22"/>
          <w:lang w:val="en-GB"/>
        </w:rPr>
        <w:t>number</w:t>
      </w:r>
      <w:r w:rsidRPr="002C600C">
        <w:rPr>
          <w:rFonts w:ascii="Calibri" w:hAnsi="Calibri"/>
          <w:spacing w:val="7"/>
          <w:sz w:val="22"/>
          <w:szCs w:val="22"/>
          <w:lang w:val="en-GB"/>
        </w:rPr>
        <w:t xml:space="preserve"> </w:t>
      </w:r>
      <w:r w:rsidRPr="002C600C">
        <w:rPr>
          <w:rFonts w:ascii="Calibri" w:hAnsi="Calibri"/>
          <w:sz w:val="22"/>
          <w:szCs w:val="22"/>
          <w:lang w:val="en-GB"/>
        </w:rPr>
        <w:t>of violations. As such, our reporting should properly be considered indicative of broader such violations.</w:t>
      </w:r>
    </w:p>
    <w:p w14:paraId="08069446" w14:textId="77777777" w:rsidR="00FA45D9" w:rsidRPr="002C600C" w:rsidRDefault="00FA45D9">
      <w:pPr>
        <w:pStyle w:val="BodyA"/>
        <w:widowControl w:val="0"/>
        <w:spacing w:before="1" w:line="274" w:lineRule="auto"/>
        <w:jc w:val="both"/>
        <w:rPr>
          <w:rFonts w:ascii="Calibri" w:eastAsia="Calibri" w:hAnsi="Calibri" w:cs="Calibri"/>
          <w:lang w:val="en-GB"/>
        </w:rPr>
      </w:pPr>
    </w:p>
    <w:p w14:paraId="7F72FBB8" w14:textId="77777777" w:rsidR="00FA45D9" w:rsidRPr="002C600C" w:rsidRDefault="00000000">
      <w:pPr>
        <w:pStyle w:val="BodyA"/>
        <w:widowControl w:val="0"/>
        <w:spacing w:before="1" w:after="160"/>
        <w:rPr>
          <w:rFonts w:ascii="Calibri" w:eastAsia="Calibri" w:hAnsi="Calibri" w:cs="Calibri"/>
          <w:b/>
          <w:bCs/>
          <w:sz w:val="28"/>
          <w:szCs w:val="28"/>
          <w:lang w:val="en-GB"/>
        </w:rPr>
      </w:pPr>
      <w:r w:rsidRPr="002C600C">
        <w:rPr>
          <w:rFonts w:ascii="Calibri" w:hAnsi="Calibri"/>
          <w:b/>
          <w:bCs/>
          <w:sz w:val="28"/>
          <w:szCs w:val="28"/>
          <w:lang w:val="en-GB"/>
        </w:rPr>
        <w:t>BREADTH</w:t>
      </w:r>
      <w:r w:rsidRPr="002C600C">
        <w:rPr>
          <w:rFonts w:ascii="Calibri" w:hAnsi="Calibri"/>
          <w:b/>
          <w:bCs/>
          <w:spacing w:val="3"/>
          <w:sz w:val="28"/>
          <w:szCs w:val="28"/>
          <w:lang w:val="en-GB"/>
        </w:rPr>
        <w:t xml:space="preserve"> </w:t>
      </w:r>
      <w:r w:rsidRPr="002C600C">
        <w:rPr>
          <w:rFonts w:ascii="Calibri" w:hAnsi="Calibri"/>
          <w:b/>
          <w:bCs/>
          <w:sz w:val="28"/>
          <w:szCs w:val="28"/>
          <w:lang w:val="en-GB"/>
        </w:rPr>
        <w:t>AND</w:t>
      </w:r>
      <w:r w:rsidRPr="002C600C">
        <w:rPr>
          <w:rFonts w:ascii="Calibri" w:hAnsi="Calibri"/>
          <w:b/>
          <w:bCs/>
          <w:spacing w:val="3"/>
          <w:sz w:val="28"/>
          <w:szCs w:val="28"/>
          <w:lang w:val="en-GB"/>
        </w:rPr>
        <w:t xml:space="preserve"> </w:t>
      </w:r>
      <w:r w:rsidRPr="002C600C">
        <w:rPr>
          <w:rFonts w:ascii="Calibri" w:hAnsi="Calibri"/>
          <w:b/>
          <w:bCs/>
          <w:sz w:val="28"/>
          <w:szCs w:val="28"/>
          <w:lang w:val="en-GB"/>
        </w:rPr>
        <w:t>FOCUS</w:t>
      </w:r>
    </w:p>
    <w:p w14:paraId="792FCE2E" w14:textId="77777777" w:rsidR="00FA45D9" w:rsidRPr="002C600C" w:rsidRDefault="00000000">
      <w:pPr>
        <w:pStyle w:val="BodyA"/>
        <w:widowControl w:val="0"/>
        <w:spacing w:before="6" w:line="243" w:lineRule="auto"/>
        <w:ind w:right="372"/>
        <w:jc w:val="both"/>
        <w:rPr>
          <w:rStyle w:val="None"/>
          <w:rFonts w:ascii="Calibri" w:eastAsia="Calibri" w:hAnsi="Calibri" w:cs="Calibri"/>
          <w:lang w:val="en-GB"/>
        </w:rPr>
      </w:pPr>
      <w:r w:rsidRPr="002C600C">
        <w:rPr>
          <w:rFonts w:ascii="Calibri" w:hAnsi="Calibri"/>
          <w:sz w:val="22"/>
          <w:szCs w:val="22"/>
          <w:lang w:val="en-GB"/>
        </w:rPr>
        <w:t>3. Whilst violations are regularly suffered by most of Iran’s religious or belief minority communities</w:t>
      </w:r>
      <w:r w:rsidRPr="002C600C">
        <w:rPr>
          <w:rFonts w:ascii="Calibri" w:eastAsia="Calibri" w:hAnsi="Calibri" w:cs="Calibri"/>
          <w:sz w:val="22"/>
          <w:szCs w:val="22"/>
          <w:vertAlign w:val="superscript"/>
          <w:lang w:val="en-GB"/>
        </w:rPr>
        <w:endnoteReference w:id="2"/>
      </w:r>
      <w:r w:rsidRPr="002C600C">
        <w:rPr>
          <w:rFonts w:ascii="Calibri" w:hAnsi="Calibri"/>
          <w:sz w:val="22"/>
          <w:szCs w:val="22"/>
          <w:lang w:val="en-GB"/>
        </w:rPr>
        <w:t>,</w:t>
      </w:r>
      <w:r w:rsidRPr="002C600C">
        <w:rPr>
          <w:lang w:val="en-GB"/>
        </w:rPr>
        <w:t xml:space="preserve"> </w:t>
      </w:r>
      <w:r w:rsidRPr="002C600C">
        <w:rPr>
          <w:rFonts w:ascii="Calibri" w:hAnsi="Calibri"/>
          <w:sz w:val="22"/>
          <w:szCs w:val="22"/>
          <w:lang w:val="en-GB"/>
        </w:rPr>
        <w:t>this report seeks to highlight issues concerning the Christian community; particularly those who have exercised their right articulated in the International Covenant on Civil and Political Rights (ICCPR) to adopt a religion of their choice. The joint submission focuses on events which have occurred since Iran’s last Universal Periodic Review (UPR), with a particular emphasis on more recent concerns and the current situation.</w:t>
      </w:r>
      <w:r w:rsidRPr="002C600C">
        <w:rPr>
          <w:rFonts w:ascii="Calibri" w:eastAsia="Calibri" w:hAnsi="Calibri" w:cs="Calibri"/>
          <w:sz w:val="22"/>
          <w:szCs w:val="22"/>
          <w:vertAlign w:val="superscript"/>
          <w:lang w:val="en-GB"/>
        </w:rPr>
        <w:endnoteReference w:id="3"/>
      </w:r>
    </w:p>
    <w:p w14:paraId="523F925D" w14:textId="77777777" w:rsidR="00FA45D9" w:rsidRPr="002C600C" w:rsidRDefault="00FA45D9">
      <w:pPr>
        <w:pStyle w:val="BodyA"/>
        <w:widowControl w:val="0"/>
        <w:spacing w:before="1" w:line="274" w:lineRule="auto"/>
        <w:ind w:left="367"/>
        <w:jc w:val="both"/>
        <w:rPr>
          <w:rStyle w:val="None"/>
          <w:rFonts w:ascii="Calibri" w:eastAsia="Calibri" w:hAnsi="Calibri" w:cs="Calibri"/>
          <w:lang w:val="en-GB"/>
        </w:rPr>
      </w:pPr>
    </w:p>
    <w:p w14:paraId="6BDEE887" w14:textId="77777777" w:rsidR="00FA45D9" w:rsidRPr="002C600C" w:rsidRDefault="00000000">
      <w:pPr>
        <w:pStyle w:val="BodyA"/>
        <w:widowControl w:val="0"/>
        <w:spacing w:before="1" w:after="160"/>
        <w:rPr>
          <w:rStyle w:val="None"/>
          <w:rFonts w:ascii="Calibri" w:eastAsia="Calibri" w:hAnsi="Calibri" w:cs="Calibri"/>
          <w:b/>
          <w:bCs/>
          <w:sz w:val="28"/>
          <w:szCs w:val="28"/>
          <w:lang w:val="en-GB"/>
        </w:rPr>
      </w:pPr>
      <w:r w:rsidRPr="002C600C">
        <w:rPr>
          <w:rStyle w:val="None"/>
          <w:rFonts w:ascii="Calibri" w:hAnsi="Calibri"/>
          <w:b/>
          <w:bCs/>
          <w:sz w:val="28"/>
          <w:szCs w:val="28"/>
          <w:lang w:val="en-GB"/>
        </w:rPr>
        <w:t>BACKGROUND, LEGAL OVERVIEW, RIGHTS VIOLATIONS</w:t>
      </w:r>
    </w:p>
    <w:p w14:paraId="0BEAA62C" w14:textId="3217EF67" w:rsidR="00FA45D9" w:rsidRPr="002C600C" w:rsidRDefault="00000000">
      <w:pPr>
        <w:pStyle w:val="BodyA"/>
        <w:widowControl w:val="0"/>
        <w:spacing w:before="2" w:line="244" w:lineRule="auto"/>
        <w:ind w:right="367"/>
        <w:jc w:val="both"/>
        <w:rPr>
          <w:rStyle w:val="None"/>
          <w:rFonts w:ascii="Calibri" w:eastAsia="Calibri" w:hAnsi="Calibri" w:cs="Calibri"/>
          <w:sz w:val="22"/>
          <w:szCs w:val="22"/>
          <w:lang w:val="en-GB"/>
        </w:rPr>
        <w:sectPr w:rsidR="00FA45D9" w:rsidRPr="002C600C">
          <w:headerReference w:type="default" r:id="rId11"/>
          <w:endnotePr>
            <w:numFmt w:val="decimal"/>
          </w:endnotePr>
          <w:pgSz w:w="11920" w:h="16840"/>
          <w:pgMar w:top="1431" w:right="1071" w:bottom="567" w:left="1071" w:header="0" w:footer="0" w:gutter="0"/>
          <w:cols w:space="720"/>
        </w:sectPr>
      </w:pPr>
      <w:r w:rsidRPr="002C600C">
        <w:rPr>
          <w:rStyle w:val="None"/>
          <w:rFonts w:ascii="Calibri" w:hAnsi="Calibri"/>
          <w:sz w:val="22"/>
          <w:szCs w:val="22"/>
          <w:lang w:val="en-GB"/>
        </w:rPr>
        <w:t>4. Christians suffer rights violations at the hands of the authorities for peaceful faith practi</w:t>
      </w:r>
      <w:r w:rsidR="00350644">
        <w:rPr>
          <w:rStyle w:val="None"/>
          <w:rFonts w:ascii="Calibri" w:hAnsi="Calibri"/>
          <w:sz w:val="22"/>
          <w:szCs w:val="22"/>
          <w:lang w:val="en-GB"/>
        </w:rPr>
        <w:t>c</w:t>
      </w:r>
      <w:r w:rsidRPr="002C600C">
        <w:rPr>
          <w:rStyle w:val="None"/>
          <w:rFonts w:ascii="Calibri" w:hAnsi="Calibri"/>
          <w:sz w:val="22"/>
          <w:szCs w:val="22"/>
          <w:lang w:val="en-GB"/>
        </w:rPr>
        <w:t>es. While estimates vary, the number of Christians in Iran is estimated conservatively by Article18 to be approximately 800,000, or roughly 1% of the country</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s total population</w:t>
      </w:r>
      <w:r w:rsidRPr="002C600C">
        <w:rPr>
          <w:rStyle w:val="None"/>
          <w:rFonts w:ascii="Calibri" w:eastAsia="Calibri" w:hAnsi="Calibri" w:cs="Calibri"/>
          <w:sz w:val="22"/>
          <w:szCs w:val="22"/>
          <w:vertAlign w:val="superscript"/>
          <w:lang w:val="en-GB"/>
        </w:rPr>
        <w:endnoteReference w:id="4"/>
      </w:r>
      <w:r w:rsidRPr="002C600C">
        <w:rPr>
          <w:rStyle w:val="None"/>
          <w:rFonts w:ascii="Calibri" w:hAnsi="Calibri"/>
          <w:sz w:val="22"/>
          <w:szCs w:val="22"/>
          <w:lang w:val="en-GB"/>
        </w:rPr>
        <w:t>. However, Christians continue to flee Iran due to the continuing and egregious violations they experience, which have impacted their right to peacefully practise their faith, and due to related pending prison sentences.</w:t>
      </w:r>
      <w:r w:rsidRPr="002C600C">
        <w:rPr>
          <w:rStyle w:val="None"/>
          <w:rFonts w:ascii="Calibri" w:eastAsia="Calibri" w:hAnsi="Calibri" w:cs="Calibri"/>
          <w:sz w:val="22"/>
          <w:szCs w:val="22"/>
          <w:vertAlign w:val="superscript"/>
          <w:lang w:val="en-GB"/>
        </w:rPr>
        <w:endnoteReference w:id="5"/>
      </w:r>
    </w:p>
    <w:p w14:paraId="5CE5F555" w14:textId="77777777" w:rsidR="00FA45D9" w:rsidRPr="002C600C" w:rsidRDefault="00FA45D9">
      <w:pPr>
        <w:pStyle w:val="BodyA"/>
        <w:widowControl w:val="0"/>
        <w:spacing w:line="274" w:lineRule="auto"/>
        <w:jc w:val="both"/>
        <w:rPr>
          <w:rStyle w:val="None"/>
          <w:rFonts w:ascii="Calibri" w:eastAsia="Calibri" w:hAnsi="Calibri" w:cs="Calibri"/>
          <w:lang w:val="en-GB"/>
        </w:rPr>
      </w:pPr>
    </w:p>
    <w:p w14:paraId="770E2F6F" w14:textId="28E16DE5" w:rsidR="00FA45D9" w:rsidRPr="002C600C" w:rsidRDefault="00000000" w:rsidP="009C6081">
      <w:pPr>
        <w:pStyle w:val="BodyA"/>
        <w:widowControl w:val="0"/>
        <w:spacing w:before="6" w:after="240" w:line="245" w:lineRule="auto"/>
        <w:ind w:right="369"/>
        <w:jc w:val="both"/>
        <w:rPr>
          <w:rStyle w:val="None"/>
          <w:rFonts w:ascii="Calibri" w:eastAsia="Calibri" w:hAnsi="Calibri" w:cs="Calibri"/>
          <w:spacing w:val="4"/>
          <w:position w:val="32"/>
          <w:sz w:val="13"/>
          <w:szCs w:val="13"/>
          <w:lang w:val="en-GB"/>
        </w:rPr>
      </w:pPr>
      <w:r w:rsidRPr="002C600C">
        <w:rPr>
          <w:rStyle w:val="None"/>
          <w:rFonts w:ascii="Calibri" w:hAnsi="Calibri"/>
          <w:sz w:val="22"/>
          <w:szCs w:val="22"/>
          <w:lang w:val="en-GB"/>
        </w:rPr>
        <w:t>5. Iran is a State Party to the ICCPR, which it ratified in 1975, without reservation. However, Article 13 of Iran</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s constitution contravenes the ICCPR</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s stipulations </w:t>
      </w:r>
      <w:proofErr w:type="gramStart"/>
      <w:r w:rsidRPr="002C600C">
        <w:rPr>
          <w:rStyle w:val="None"/>
          <w:rFonts w:ascii="Calibri" w:hAnsi="Calibri"/>
          <w:sz w:val="22"/>
          <w:szCs w:val="22"/>
          <w:lang w:val="en-GB"/>
        </w:rPr>
        <w:t>with regard to</w:t>
      </w:r>
      <w:proofErr w:type="gramEnd"/>
      <w:r w:rsidRPr="002C600C">
        <w:rPr>
          <w:rStyle w:val="None"/>
          <w:rFonts w:ascii="Calibri" w:hAnsi="Calibri"/>
          <w:sz w:val="22"/>
          <w:szCs w:val="22"/>
          <w:lang w:val="en-GB"/>
        </w:rPr>
        <w:t xml:space="preserve"> fulfilling FoRB for all religious communities.</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Zoroastrianism,</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Judaism</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Christianity</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20"/>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0"/>
          <w:sz w:val="22"/>
          <w:szCs w:val="22"/>
          <w:lang w:val="en-GB"/>
        </w:rPr>
        <w:t xml:space="preserve"> </w:t>
      </w:r>
      <w:r w:rsidRPr="002C600C">
        <w:rPr>
          <w:rStyle w:val="None"/>
          <w:rFonts w:ascii="Calibri" w:hAnsi="Calibri"/>
          <w:sz w:val="22"/>
          <w:szCs w:val="22"/>
          <w:lang w:val="en-GB"/>
        </w:rPr>
        <w:t>only</w:t>
      </w:r>
      <w:r w:rsidRPr="002C600C">
        <w:rPr>
          <w:rStyle w:val="None"/>
          <w:rFonts w:ascii="Calibri" w:hAnsi="Calibri"/>
          <w:spacing w:val="20"/>
          <w:sz w:val="22"/>
          <w:szCs w:val="22"/>
          <w:lang w:val="en-GB"/>
        </w:rPr>
        <w:t xml:space="preserve"> </w:t>
      </w:r>
      <w:r w:rsidRPr="002C600C">
        <w:rPr>
          <w:rStyle w:val="None"/>
          <w:rFonts w:ascii="Calibri" w:hAnsi="Calibri"/>
          <w:sz w:val="22"/>
          <w:szCs w:val="22"/>
          <w:lang w:val="en-GB"/>
        </w:rPr>
        <w:t>minority</w:t>
      </w:r>
      <w:r w:rsidRPr="002C600C">
        <w:rPr>
          <w:rStyle w:val="None"/>
          <w:rFonts w:ascii="Calibri" w:hAnsi="Calibri"/>
          <w:spacing w:val="20"/>
          <w:sz w:val="22"/>
          <w:szCs w:val="22"/>
          <w:lang w:val="en-GB"/>
        </w:rPr>
        <w:t xml:space="preserve"> </w:t>
      </w:r>
      <w:r w:rsidRPr="002C600C">
        <w:rPr>
          <w:rStyle w:val="None"/>
          <w:rFonts w:ascii="Calibri" w:hAnsi="Calibri"/>
          <w:sz w:val="22"/>
          <w:szCs w:val="22"/>
          <w:lang w:val="en-GB"/>
        </w:rPr>
        <w:t>faiths afforded rights by the constitution “within the limits of the law”</w:t>
      </w:r>
      <w:r w:rsidRPr="002C600C">
        <w:rPr>
          <w:rStyle w:val="None"/>
          <w:rFonts w:ascii="Calibri" w:eastAsia="Calibri" w:hAnsi="Calibri" w:cs="Calibri"/>
          <w:sz w:val="22"/>
          <w:szCs w:val="22"/>
          <w:vertAlign w:val="superscript"/>
          <w:lang w:val="en-GB"/>
        </w:rPr>
        <w:endnoteReference w:id="6"/>
      </w:r>
      <w:r w:rsidRPr="002C600C">
        <w:rPr>
          <w:rStyle w:val="None"/>
          <w:rFonts w:ascii="Calibri" w:hAnsi="Calibri"/>
          <w:sz w:val="22"/>
          <w:szCs w:val="22"/>
          <w:lang w:val="en-GB"/>
        </w:rPr>
        <w:t xml:space="preserve"> (which are examined further in a subsequent section).</w:t>
      </w:r>
    </w:p>
    <w:p w14:paraId="2DD2DF4E" w14:textId="5016919C" w:rsidR="00C0118D" w:rsidRPr="002C600C" w:rsidRDefault="00000000" w:rsidP="00C0118D">
      <w:pPr>
        <w:pStyle w:val="BodyA"/>
        <w:widowControl w:val="0"/>
        <w:spacing w:before="6" w:line="244" w:lineRule="auto"/>
        <w:ind w:right="367"/>
        <w:jc w:val="both"/>
        <w:rPr>
          <w:rStyle w:val="None"/>
          <w:rFonts w:ascii="Calibri" w:eastAsia="Calibri" w:hAnsi="Calibri" w:cs="Calibri"/>
          <w:lang w:val="en-GB"/>
        </w:rPr>
      </w:pPr>
      <w:r w:rsidRPr="002C600C">
        <w:rPr>
          <w:rStyle w:val="None"/>
          <w:rFonts w:ascii="Calibri" w:hAnsi="Calibri"/>
          <w:sz w:val="22"/>
          <w:szCs w:val="22"/>
          <w:lang w:val="en-GB"/>
        </w:rPr>
        <w:t>6. Christian converts from Islam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Christian converts</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converts</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are numerically the largest section of the Christian community, but are not recognised by the State, which only acknowledges ethnic Armenians, Assyrians, and the small expatriate community. Christians from these groups are relatively free to practise their faith, but amongst impediments</w:t>
      </w:r>
      <w:r w:rsidR="00C0118D" w:rsidRPr="002C600C">
        <w:rPr>
          <w:rStyle w:val="None"/>
          <w:rFonts w:ascii="Calibri" w:hAnsi="Calibri"/>
          <w:sz w:val="22"/>
          <w:szCs w:val="22"/>
          <w:lang w:val="en-GB"/>
        </w:rPr>
        <w:t>, they</w:t>
      </w:r>
      <w:r w:rsidRPr="002C600C">
        <w:rPr>
          <w:rStyle w:val="None"/>
          <w:rFonts w:ascii="Calibri" w:hAnsi="Calibri"/>
          <w:sz w:val="22"/>
          <w:szCs w:val="22"/>
          <w:lang w:val="en-GB"/>
        </w:rPr>
        <w:t xml:space="preserve"> face lengthy prison terms if deemed to have promoted Christianity among people from a Muslim background, or to have invited them to attend church services. However, the authorities predominantly target Christian converts, some of whom also experience mistreatment at the hands of extended family and community members.</w:t>
      </w:r>
    </w:p>
    <w:p w14:paraId="6005DF82" w14:textId="77777777" w:rsidR="00FA45D9" w:rsidRPr="002C600C" w:rsidRDefault="00FA45D9" w:rsidP="009C6081">
      <w:pPr>
        <w:pStyle w:val="BodyA"/>
        <w:widowControl w:val="0"/>
        <w:spacing w:before="1" w:line="242" w:lineRule="auto"/>
        <w:jc w:val="both"/>
        <w:rPr>
          <w:rStyle w:val="None"/>
          <w:rFonts w:ascii="Calibri" w:eastAsia="Calibri" w:hAnsi="Calibri" w:cs="Calibri"/>
          <w:lang w:val="en-GB"/>
        </w:rPr>
      </w:pPr>
    </w:p>
    <w:p w14:paraId="1F317689" w14:textId="77777777" w:rsidR="002C600C" w:rsidRDefault="00000000" w:rsidP="002C600C">
      <w:pPr>
        <w:pStyle w:val="BodyA"/>
        <w:widowControl w:val="0"/>
        <w:spacing w:before="6" w:line="249" w:lineRule="auto"/>
        <w:ind w:right="372"/>
        <w:jc w:val="both"/>
        <w:rPr>
          <w:rStyle w:val="None"/>
          <w:rFonts w:ascii="Calibri" w:eastAsia="Calibri" w:hAnsi="Calibri" w:cs="Calibri"/>
          <w:lang w:val="en-GB"/>
        </w:rPr>
      </w:pPr>
      <w:r w:rsidRPr="002C600C">
        <w:rPr>
          <w:rStyle w:val="None"/>
          <w:rFonts w:ascii="Calibri" w:hAnsi="Calibri"/>
          <w:sz w:val="22"/>
          <w:szCs w:val="22"/>
          <w:lang w:val="en-GB"/>
        </w:rPr>
        <w:t>7. In its Mid-term UPR Report Third Cycle</w:t>
      </w:r>
      <w:r w:rsidRPr="002C600C">
        <w:rPr>
          <w:rStyle w:val="None"/>
          <w:rFonts w:ascii="Calibri" w:eastAsia="Calibri" w:hAnsi="Calibri" w:cs="Calibri"/>
          <w:sz w:val="22"/>
          <w:szCs w:val="22"/>
          <w:vertAlign w:val="superscript"/>
          <w:lang w:val="en-GB"/>
        </w:rPr>
        <w:endnoteReference w:id="7"/>
      </w:r>
      <w:r w:rsidRPr="002C600C">
        <w:rPr>
          <w:rStyle w:val="None"/>
          <w:rFonts w:ascii="Calibri" w:hAnsi="Calibri"/>
          <w:sz w:val="22"/>
          <w:szCs w:val="22"/>
          <w:lang w:val="en-GB"/>
        </w:rPr>
        <w:t>,</w:t>
      </w:r>
      <w:r w:rsidRPr="002C600C">
        <w:rPr>
          <w:rStyle w:val="None"/>
          <w:rFonts w:ascii="Calibri" w:hAnsi="Calibri"/>
          <w:position w:val="32"/>
          <w:sz w:val="13"/>
          <w:szCs w:val="13"/>
          <w:lang w:val="en-GB"/>
        </w:rPr>
        <w:t xml:space="preserve"> </w:t>
      </w:r>
      <w:r w:rsidRPr="002C600C">
        <w:rPr>
          <w:rStyle w:val="None"/>
          <w:rFonts w:ascii="Calibri" w:hAnsi="Calibri"/>
          <w:sz w:val="22"/>
          <w:szCs w:val="22"/>
          <w:lang w:val="en-GB"/>
        </w:rPr>
        <w:t xml:space="preserve">Iran claimed that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according to the thirteenth principle, Zoroastrian, Jewish and Christian Iranians are recognised religious minorities”</w:t>
      </w:r>
      <w:r w:rsidRPr="002C600C">
        <w:rPr>
          <w:rStyle w:val="None"/>
          <w:rFonts w:ascii="Calibri" w:eastAsia="Calibri" w:hAnsi="Calibri" w:cs="Calibri"/>
          <w:sz w:val="22"/>
          <w:szCs w:val="22"/>
          <w:vertAlign w:val="superscript"/>
          <w:lang w:val="en-GB"/>
        </w:rPr>
        <w:endnoteReference w:id="8"/>
      </w:r>
      <w:r w:rsidRPr="002C600C">
        <w:rPr>
          <w:rStyle w:val="None"/>
          <w:rFonts w:ascii="Calibri" w:hAnsi="Calibri"/>
          <w:sz w:val="22"/>
          <w:szCs w:val="22"/>
          <w:lang w:val="en-GB"/>
        </w:rPr>
        <w:t>. It also made claims regarding considerable numbers of places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worship in the country belonging to these recognised minorities.</w:t>
      </w:r>
      <w:r w:rsidRPr="002C600C">
        <w:rPr>
          <w:rStyle w:val="None"/>
          <w:rFonts w:ascii="Calibri" w:eastAsia="Calibri" w:hAnsi="Calibri" w:cs="Calibri"/>
          <w:sz w:val="22"/>
          <w:szCs w:val="22"/>
          <w:vertAlign w:val="superscript"/>
          <w:lang w:val="en-GB"/>
        </w:rPr>
        <w:endnoteReference w:id="9"/>
      </w:r>
      <w:r w:rsidRPr="002C600C">
        <w:rPr>
          <w:rStyle w:val="None"/>
          <w:rFonts w:ascii="Calibri" w:hAnsi="Calibri"/>
          <w:sz w:val="22"/>
          <w:szCs w:val="22"/>
          <w:lang w:val="en-GB"/>
        </w:rPr>
        <w:t xml:space="preserve"> However, not only is the largest Christian constituency not recognised; their right to the freedoms of religion or belief, association, peaceful assembly, equality before the law, and others articulated in the ICCPR are also violated regularly. They cannot attend permitted </w:t>
      </w:r>
      <w:proofErr w:type="gramStart"/>
      <w:r w:rsidRPr="002C600C">
        <w:rPr>
          <w:rStyle w:val="None"/>
          <w:rFonts w:ascii="Calibri" w:hAnsi="Calibri"/>
          <w:sz w:val="22"/>
          <w:szCs w:val="22"/>
          <w:lang w:val="en-GB"/>
        </w:rPr>
        <w:t>churches, yet</w:t>
      </w:r>
      <w:proofErr w:type="gramEnd"/>
      <w:r w:rsidRPr="002C600C">
        <w:rPr>
          <w:rStyle w:val="None"/>
          <w:rFonts w:ascii="Calibri" w:hAnsi="Calibri"/>
          <w:sz w:val="22"/>
          <w:szCs w:val="22"/>
          <w:lang w:val="en-GB"/>
        </w:rPr>
        <w:t xml:space="preserve"> are precluded from having a place of worship and face severe consequences from the authorities when gathering even in private homes. While those from recognised Christian backgrounds enjoy a greater degree of freedom, they too face violations by the State.</w:t>
      </w:r>
    </w:p>
    <w:p w14:paraId="737659AE" w14:textId="77777777" w:rsidR="002C600C" w:rsidRDefault="002C600C" w:rsidP="002C600C">
      <w:pPr>
        <w:pStyle w:val="BodyA"/>
        <w:widowControl w:val="0"/>
        <w:spacing w:before="6" w:line="249" w:lineRule="auto"/>
        <w:ind w:right="372"/>
        <w:jc w:val="both"/>
        <w:rPr>
          <w:rStyle w:val="None"/>
          <w:rFonts w:ascii="Calibri" w:eastAsia="Calibri" w:hAnsi="Calibri" w:cs="Calibri"/>
          <w:lang w:val="en-GB"/>
        </w:rPr>
      </w:pPr>
    </w:p>
    <w:p w14:paraId="65FAFA3E" w14:textId="793FD855" w:rsidR="00C0118D" w:rsidRPr="002C600C" w:rsidRDefault="00000000" w:rsidP="002C600C">
      <w:pPr>
        <w:pStyle w:val="BodyA"/>
        <w:widowControl w:val="0"/>
        <w:spacing w:before="6" w:line="249" w:lineRule="auto"/>
        <w:ind w:right="372"/>
        <w:jc w:val="both"/>
        <w:rPr>
          <w:rStyle w:val="None"/>
          <w:rFonts w:ascii="Calibri" w:eastAsia="Calibri" w:hAnsi="Calibri" w:cs="Calibri"/>
          <w:lang w:val="en-GB"/>
        </w:rPr>
      </w:pPr>
      <w:r w:rsidRPr="002C600C">
        <w:rPr>
          <w:rStyle w:val="None"/>
          <w:rFonts w:ascii="Calibri" w:hAnsi="Calibri"/>
          <w:sz w:val="22"/>
          <w:szCs w:val="22"/>
          <w:lang w:val="en-GB"/>
        </w:rPr>
        <w:lastRenderedPageBreak/>
        <w:t>8. Christians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suffer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violations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not</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only</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their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right</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FoRB</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under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Article 18 ICCPR; violations extend across numerous protections afforded under the Covenant. In connection with peaceful religious practi</w:t>
      </w:r>
      <w:r w:rsidR="00350644">
        <w:rPr>
          <w:rStyle w:val="None"/>
          <w:rFonts w:ascii="Calibri" w:hAnsi="Calibri"/>
          <w:sz w:val="22"/>
          <w:szCs w:val="22"/>
          <w:lang w:val="en-GB"/>
        </w:rPr>
        <w:t>c</w:t>
      </w:r>
      <w:r w:rsidRPr="002C600C">
        <w:rPr>
          <w:rStyle w:val="None"/>
          <w:rFonts w:ascii="Calibri" w:hAnsi="Calibri"/>
          <w:sz w:val="22"/>
          <w:szCs w:val="22"/>
          <w:lang w:val="en-GB"/>
        </w:rPr>
        <w:t>es, they are interrogated (sometimes violently), arrested,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prosecuted,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imprisoned,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well</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subjected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further</w:t>
      </w:r>
      <w:r w:rsidR="00C0118D"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punishments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 pressures. They also face lack of due process in the justice system, and discrimination in</w:t>
      </w:r>
      <w:r w:rsidR="00C0118D" w:rsidRPr="002C600C">
        <w:rPr>
          <w:rStyle w:val="None"/>
          <w:rFonts w:ascii="Calibri" w:hAnsi="Calibri"/>
          <w:sz w:val="22"/>
          <w:szCs w:val="22"/>
          <w:lang w:val="en-GB"/>
        </w:rPr>
        <w:t xml:space="preserve"> many areas of public life.</w:t>
      </w:r>
    </w:p>
    <w:p w14:paraId="31D09E13" w14:textId="029A8AF3" w:rsidR="00FA45D9" w:rsidRPr="002C600C" w:rsidRDefault="00000000" w:rsidP="009C6081">
      <w:pPr>
        <w:pStyle w:val="BodyA"/>
        <w:widowControl w:val="0"/>
        <w:spacing w:before="1" w:line="239" w:lineRule="auto"/>
        <w:jc w:val="both"/>
        <w:rPr>
          <w:rStyle w:val="None"/>
          <w:rFonts w:ascii="Calibri" w:eastAsia="Calibri" w:hAnsi="Calibri" w:cs="Calibri"/>
          <w:b/>
          <w:bCs/>
          <w:sz w:val="28"/>
          <w:szCs w:val="28"/>
          <w:lang w:val="en-GB"/>
        </w:rPr>
      </w:pPr>
      <w:r w:rsidRPr="002C600C">
        <w:rPr>
          <w:rStyle w:val="None"/>
          <w:rFonts w:ascii="Calibri" w:eastAsia="Calibri" w:hAnsi="Calibri" w:cs="Calibri"/>
          <w:sz w:val="22"/>
          <w:szCs w:val="22"/>
          <w:lang w:val="en-GB"/>
        </w:rPr>
        <w:br/>
      </w:r>
      <w:r w:rsidRPr="002C600C">
        <w:rPr>
          <w:rStyle w:val="None"/>
          <w:rFonts w:ascii="Calibri" w:hAnsi="Calibri"/>
          <w:b/>
          <w:bCs/>
          <w:sz w:val="28"/>
          <w:szCs w:val="28"/>
          <w:lang w:val="en-GB"/>
        </w:rPr>
        <w:t>DENIAL OF PLACE OF WORSHIP</w:t>
      </w:r>
    </w:p>
    <w:p w14:paraId="2B4D03D7" w14:textId="77777777" w:rsidR="00FA45D9" w:rsidRPr="002C600C" w:rsidRDefault="00FA45D9">
      <w:pPr>
        <w:pStyle w:val="BodyA"/>
        <w:widowControl w:val="0"/>
        <w:spacing w:line="274" w:lineRule="auto"/>
        <w:ind w:left="367"/>
        <w:jc w:val="both"/>
        <w:rPr>
          <w:rStyle w:val="None"/>
          <w:rFonts w:ascii="Calibri" w:eastAsia="Calibri" w:hAnsi="Calibri" w:cs="Calibri"/>
          <w:lang w:val="en-GB"/>
        </w:rPr>
      </w:pPr>
    </w:p>
    <w:p w14:paraId="449906C7" w14:textId="7DD13DE0" w:rsidR="00FA45D9" w:rsidRPr="002C600C" w:rsidRDefault="00000000">
      <w:pPr>
        <w:pStyle w:val="BodyA"/>
        <w:widowControl w:val="0"/>
        <w:spacing w:before="2" w:line="244" w:lineRule="auto"/>
        <w:ind w:right="376"/>
        <w:jc w:val="both"/>
        <w:rPr>
          <w:rStyle w:val="None"/>
          <w:rFonts w:ascii="Calibri" w:eastAsia="Calibri" w:hAnsi="Calibri" w:cs="Calibri"/>
          <w:lang w:val="en-GB"/>
        </w:rPr>
      </w:pPr>
      <w:r w:rsidRPr="002C600C">
        <w:rPr>
          <w:rStyle w:val="None"/>
          <w:rFonts w:ascii="Calibri" w:hAnsi="Calibri"/>
          <w:sz w:val="22"/>
          <w:szCs w:val="22"/>
          <w:lang w:val="en-GB"/>
        </w:rPr>
        <w:t xml:space="preserve">9. The Iranian authorities do not permit converts to attend the churches of the Armenian and Assyrian communities, who are themselves prohibited from holding services in Persian, the national language, in a further measure to dissuade converts from attending. Converts are targeted for involvement in informal meetings in private homes, known as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house-churches”, forcing converts to become isolated and disconnected from other Christians and violating their right to manifest their religion in community with others. Activities such as attending a house-church or participating in religious conferences are regularly deemed by the authorities to be criminal acts that allegedly threaten</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national</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security.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Bibles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other</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material</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5"/>
          <w:sz w:val="22"/>
          <w:szCs w:val="22"/>
          <w:lang w:val="en-GB"/>
        </w:rPr>
        <w:t xml:space="preserve"> also </w:t>
      </w:r>
      <w:r w:rsidRPr="002C600C">
        <w:rPr>
          <w:rStyle w:val="None"/>
          <w:rFonts w:ascii="Calibri" w:hAnsi="Calibri"/>
          <w:sz w:val="22"/>
          <w:szCs w:val="22"/>
          <w:lang w:val="en-GB"/>
        </w:rPr>
        <w:t>commonly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confiscated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by the authorities during raids on Christians</w:t>
      </w:r>
      <w:r w:rsidR="00C0118D" w:rsidRPr="002C600C">
        <w:rPr>
          <w:rStyle w:val="None"/>
          <w:rFonts w:ascii="Arial Unicode MS" w:hAnsi="Arial Unicode MS"/>
          <w:sz w:val="22"/>
          <w:szCs w:val="22"/>
          <w:lang w:val="en-GB"/>
        </w:rPr>
        <w:t xml:space="preserve">’ </w:t>
      </w:r>
      <w:r w:rsidRPr="002C600C">
        <w:rPr>
          <w:rStyle w:val="None"/>
          <w:rFonts w:ascii="Calibri" w:hAnsi="Calibri"/>
          <w:sz w:val="22"/>
          <w:szCs w:val="22"/>
          <w:lang w:val="en-GB"/>
        </w:rPr>
        <w:t>homes and house-churches as evidence of a crime.</w:t>
      </w:r>
    </w:p>
    <w:p w14:paraId="3DA5D88F" w14:textId="77777777" w:rsidR="00FA45D9" w:rsidRPr="002C600C" w:rsidRDefault="00FA45D9">
      <w:pPr>
        <w:pStyle w:val="BodyA"/>
        <w:widowControl w:val="0"/>
        <w:spacing w:before="1" w:line="274" w:lineRule="auto"/>
        <w:ind w:left="367"/>
        <w:jc w:val="both"/>
        <w:rPr>
          <w:rStyle w:val="None"/>
          <w:rFonts w:ascii="Calibri" w:eastAsia="Calibri" w:hAnsi="Calibri" w:cs="Calibri"/>
          <w:lang w:val="en-GB"/>
        </w:rPr>
      </w:pPr>
    </w:p>
    <w:p w14:paraId="1E71BEBE" w14:textId="52A39B3A" w:rsidR="00FA45D9" w:rsidRPr="002C600C" w:rsidRDefault="00000000">
      <w:pPr>
        <w:pStyle w:val="BodyA"/>
        <w:widowControl w:val="0"/>
        <w:spacing w:before="6" w:line="253" w:lineRule="auto"/>
        <w:ind w:right="368"/>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10. In a </w:t>
      </w:r>
      <w:r w:rsidRPr="002C600C">
        <w:rPr>
          <w:rStyle w:val="None"/>
          <w:rFonts w:ascii="Calibri" w:hAnsi="Calibri"/>
          <w:i/>
          <w:iCs/>
          <w:sz w:val="22"/>
          <w:szCs w:val="22"/>
          <w:lang w:val="en-GB"/>
        </w:rPr>
        <w:t>Communication</w:t>
      </w:r>
      <w:r w:rsidRPr="002C600C">
        <w:rPr>
          <w:rStyle w:val="None"/>
          <w:rFonts w:ascii="Calibri" w:hAnsi="Calibri"/>
          <w:sz w:val="22"/>
          <w:szCs w:val="22"/>
          <w:lang w:val="en-GB"/>
        </w:rPr>
        <w:t xml:space="preserve"> to Iran dated 11 November 2020, five UN Special Rapporteurs and the Working Group on Arbitrary Detention raised the violation of the rights of Christians, expressing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serious concern at the reported widespread repression against and persecution of persons belonging to the Christian minority in Iran, and in particular those who have converted from Islam”.</w:t>
      </w:r>
      <w:r w:rsidRPr="002C600C">
        <w:rPr>
          <w:rStyle w:val="None"/>
          <w:rFonts w:ascii="Calibri" w:eastAsia="Calibri" w:hAnsi="Calibri" w:cs="Calibri"/>
          <w:sz w:val="22"/>
          <w:szCs w:val="22"/>
          <w:vertAlign w:val="superscript"/>
          <w:lang w:val="en-GB"/>
        </w:rPr>
        <w:endnoteReference w:id="10"/>
      </w:r>
      <w:r w:rsidRPr="002C600C">
        <w:rPr>
          <w:rStyle w:val="None"/>
          <w:rFonts w:ascii="Calibri" w:hAnsi="Calibri"/>
          <w:sz w:val="22"/>
          <w:szCs w:val="22"/>
          <w:lang w:val="en-GB"/>
        </w:rPr>
        <w:t xml:space="preserve"> Iran responded by claiming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nobody is prosecuted on religious grounds”, and that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regarding private churches</w:t>
      </w:r>
      <w:r w:rsidRPr="002C600C">
        <w:rPr>
          <w:rStyle w:val="None"/>
          <w:rFonts w:ascii="Calibri" w:eastAsia="Calibri" w:hAnsi="Calibri" w:cs="Calibri"/>
          <w:sz w:val="22"/>
          <w:szCs w:val="22"/>
          <w:vertAlign w:val="superscript"/>
          <w:lang w:val="en-GB"/>
        </w:rPr>
        <w:endnoteReference w:id="11"/>
      </w:r>
      <w:r w:rsidRPr="002C600C">
        <w:rPr>
          <w:rStyle w:val="None"/>
          <w:rFonts w:ascii="Calibri" w:hAnsi="Calibri"/>
          <w:sz w:val="22"/>
          <w:szCs w:val="22"/>
          <w:lang w:val="en-GB"/>
        </w:rPr>
        <w:t xml:space="preserve"> legal action will be taken in case of illegal activity for anti-security purposes of Zionist Christian cult”.</w:t>
      </w:r>
      <w:r w:rsidRPr="002C600C">
        <w:rPr>
          <w:rStyle w:val="None"/>
          <w:rFonts w:ascii="Calibri" w:eastAsia="Calibri" w:hAnsi="Calibri" w:cs="Calibri"/>
          <w:sz w:val="22"/>
          <w:szCs w:val="22"/>
          <w:vertAlign w:val="superscript"/>
          <w:lang w:val="en-GB"/>
        </w:rPr>
        <w:endnoteReference w:id="12"/>
      </w:r>
      <w:r w:rsidRPr="002C600C">
        <w:rPr>
          <w:rStyle w:val="None"/>
          <w:rFonts w:ascii="Calibri" w:hAnsi="Calibri"/>
          <w:sz w:val="22"/>
          <w:szCs w:val="22"/>
          <w:lang w:val="en-GB"/>
        </w:rPr>
        <w:t xml:space="preserve"> </w:t>
      </w:r>
      <w:r w:rsidRPr="002C600C">
        <w:rPr>
          <w:rStyle w:val="None"/>
          <w:rFonts w:ascii="Calibri" w:eastAsia="Calibri" w:hAnsi="Calibri" w:cs="Calibri"/>
          <w:sz w:val="22"/>
          <w:szCs w:val="22"/>
          <w:vertAlign w:val="superscript"/>
          <w:lang w:val="en-GB"/>
        </w:rPr>
        <w:endnoteReference w:id="13"/>
      </w:r>
    </w:p>
    <w:p w14:paraId="45373253" w14:textId="77777777" w:rsidR="00FA45D9" w:rsidRPr="002C600C" w:rsidRDefault="00FA45D9">
      <w:pPr>
        <w:pStyle w:val="BodyA"/>
        <w:widowControl w:val="0"/>
        <w:spacing w:before="1" w:line="184" w:lineRule="auto"/>
        <w:ind w:left="367"/>
        <w:jc w:val="both"/>
        <w:rPr>
          <w:rStyle w:val="None"/>
          <w:rFonts w:ascii="Calibri" w:eastAsia="Calibri" w:hAnsi="Calibri" w:cs="Calibri"/>
          <w:lang w:val="en-GB"/>
        </w:rPr>
      </w:pPr>
    </w:p>
    <w:p w14:paraId="719260CF" w14:textId="5F3FC405" w:rsidR="00FA45D9" w:rsidRPr="002C600C" w:rsidRDefault="00000000">
      <w:pPr>
        <w:pStyle w:val="BodyA"/>
        <w:widowControl w:val="0"/>
        <w:spacing w:line="254" w:lineRule="auto"/>
        <w:ind w:right="377"/>
        <w:jc w:val="both"/>
        <w:rPr>
          <w:rStyle w:val="None"/>
          <w:rFonts w:ascii="Calibri" w:eastAsia="Calibri" w:hAnsi="Calibri" w:cs="Calibri"/>
          <w:lang w:val="en-GB"/>
        </w:rPr>
      </w:pPr>
      <w:r w:rsidRPr="002C600C">
        <w:rPr>
          <w:rStyle w:val="None"/>
          <w:rFonts w:ascii="Calibri" w:hAnsi="Calibri"/>
          <w:sz w:val="22"/>
          <w:szCs w:val="22"/>
          <w:lang w:val="en-GB"/>
        </w:rPr>
        <w:t>11. Such</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labelling</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serves</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differentiate</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converts from the recognised Christians of Armenian</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Assyrian</w:t>
      </w:r>
      <w:r w:rsidRPr="002C600C">
        <w:rPr>
          <w:rStyle w:val="None"/>
          <w:rFonts w:ascii="Calibri" w:hAnsi="Calibri"/>
          <w:spacing w:val="9"/>
          <w:sz w:val="22"/>
          <w:szCs w:val="22"/>
          <w:lang w:val="en-GB"/>
        </w:rPr>
        <w:t xml:space="preserve"> </w:t>
      </w:r>
      <w:proofErr w:type="gramStart"/>
      <w:r w:rsidRPr="002C600C">
        <w:rPr>
          <w:rStyle w:val="None"/>
          <w:rFonts w:ascii="Calibri" w:hAnsi="Calibri"/>
          <w:sz w:val="22"/>
          <w:szCs w:val="22"/>
          <w:lang w:val="en-GB"/>
        </w:rPr>
        <w:t>descent, and</w:t>
      </w:r>
      <w:proofErr w:type="gramEnd"/>
      <w:r w:rsidRPr="002C600C">
        <w:rPr>
          <w:rStyle w:val="None"/>
          <w:rFonts w:ascii="Calibri" w:hAnsi="Calibri"/>
          <w:sz w:val="22"/>
          <w:szCs w:val="22"/>
          <w:lang w:val="en-GB"/>
        </w:rPr>
        <w:t xml:space="preserve"> deny them protections under the constitution or international legislation to which Iran is party. </w:t>
      </w:r>
      <w:proofErr w:type="gramStart"/>
      <w:r w:rsidRPr="002C600C">
        <w:rPr>
          <w:rStyle w:val="None"/>
          <w:rFonts w:ascii="Calibri" w:hAnsi="Calibri"/>
          <w:sz w:val="22"/>
          <w:szCs w:val="22"/>
          <w:lang w:val="en-GB"/>
        </w:rPr>
        <w:t>In reality, house-church</w:t>
      </w:r>
      <w:proofErr w:type="gramEnd"/>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meetings</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gatherings.</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They</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not</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political</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vehicles</w:t>
      </w:r>
      <w:r w:rsidR="00115765" w:rsidRPr="002C600C">
        <w:rPr>
          <w:rStyle w:val="None"/>
          <w:rFonts w:ascii="Calibri" w:hAnsi="Calibri"/>
          <w:sz w:val="22"/>
          <w:szCs w:val="22"/>
          <w:lang w:val="en-GB"/>
        </w:rPr>
        <w:t xml:space="preserve"> and</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in no</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way</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associated</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with</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Zionism,</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subversive,</w:t>
      </w:r>
      <w:r w:rsidRPr="002C600C">
        <w:rPr>
          <w:rStyle w:val="None"/>
          <w:rFonts w:ascii="Calibri" w:hAnsi="Calibri"/>
          <w:spacing w:val="50"/>
          <w:sz w:val="22"/>
          <w:szCs w:val="22"/>
          <w:lang w:val="en-GB"/>
        </w:rPr>
        <w:t xml:space="preserve"> </w:t>
      </w:r>
      <w:r w:rsidRPr="002C600C">
        <w:rPr>
          <w:rStyle w:val="None"/>
          <w:rFonts w:ascii="Calibri" w:hAnsi="Calibri"/>
          <w:sz w:val="22"/>
          <w:szCs w:val="22"/>
          <w:lang w:val="en-GB"/>
        </w:rPr>
        <w:t>or</w:t>
      </w:r>
      <w:r w:rsidRPr="002C600C">
        <w:rPr>
          <w:rStyle w:val="None"/>
          <w:rFonts w:ascii="Calibri" w:hAnsi="Calibri"/>
          <w:spacing w:val="50"/>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50"/>
          <w:sz w:val="22"/>
          <w:szCs w:val="22"/>
          <w:lang w:val="en-GB"/>
        </w:rPr>
        <w:t xml:space="preserve"> </w:t>
      </w:r>
      <w:r w:rsidRPr="002C600C">
        <w:rPr>
          <w:rStyle w:val="None"/>
          <w:rFonts w:ascii="Calibri" w:hAnsi="Calibri"/>
          <w:sz w:val="22"/>
          <w:szCs w:val="22"/>
          <w:lang w:val="en-GB"/>
        </w:rPr>
        <w:t>threat</w:t>
      </w:r>
      <w:r w:rsidRPr="002C600C">
        <w:rPr>
          <w:rStyle w:val="None"/>
          <w:rFonts w:ascii="Calibri" w:hAnsi="Calibri"/>
          <w:spacing w:val="50"/>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50"/>
          <w:sz w:val="22"/>
          <w:szCs w:val="22"/>
          <w:lang w:val="en-GB"/>
        </w:rPr>
        <w:t xml:space="preserve"> </w:t>
      </w:r>
      <w:r w:rsidRPr="002C600C">
        <w:rPr>
          <w:rStyle w:val="None"/>
          <w:rFonts w:ascii="Calibri" w:hAnsi="Calibri"/>
          <w:sz w:val="22"/>
          <w:szCs w:val="22"/>
          <w:lang w:val="en-GB"/>
        </w:rPr>
        <w:t>security. Christian</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gather</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homes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because</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they</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precluded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by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State from</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attending</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public</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churches.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words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lawyer</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who</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represented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three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Christian converts</w:t>
      </w:r>
      <w:r w:rsidRPr="002C600C">
        <w:rPr>
          <w:rStyle w:val="None"/>
          <w:rFonts w:ascii="Calibri" w:hAnsi="Calibri"/>
          <w:spacing w:val="3"/>
          <w:sz w:val="22"/>
          <w:szCs w:val="22"/>
          <w:lang w:val="en-GB"/>
        </w:rPr>
        <w:t xml:space="preserve"> who were </w:t>
      </w:r>
      <w:r w:rsidRPr="002C600C">
        <w:rPr>
          <w:rStyle w:val="None"/>
          <w:rFonts w:ascii="Calibri" w:hAnsi="Calibri"/>
          <w:sz w:val="22"/>
          <w:szCs w:val="22"/>
          <w:lang w:val="en-GB"/>
        </w:rPr>
        <w:t>each sentenced to five years</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 imprisonment in 2022,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their only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crime” is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meeting to pray and worship as Christians”.</w:t>
      </w:r>
      <w:r w:rsidRPr="002C600C">
        <w:rPr>
          <w:rStyle w:val="None"/>
          <w:rFonts w:ascii="Calibri" w:eastAsia="Calibri" w:hAnsi="Calibri" w:cs="Calibri"/>
          <w:sz w:val="22"/>
          <w:szCs w:val="22"/>
          <w:vertAlign w:val="superscript"/>
          <w:lang w:val="en-GB"/>
        </w:rPr>
        <w:endnoteReference w:id="14"/>
      </w:r>
    </w:p>
    <w:p w14:paraId="4DD555E3" w14:textId="77777777" w:rsidR="00FA45D9" w:rsidRPr="002C600C" w:rsidRDefault="00FA45D9">
      <w:pPr>
        <w:pStyle w:val="BodyA"/>
        <w:rPr>
          <w:rStyle w:val="None"/>
          <w:rFonts w:ascii="Calibri" w:eastAsia="Calibri" w:hAnsi="Calibri" w:cs="Calibri"/>
          <w:sz w:val="13"/>
          <w:szCs w:val="13"/>
          <w:lang w:val="en-GB"/>
        </w:rPr>
      </w:pPr>
    </w:p>
    <w:p w14:paraId="37174743" w14:textId="77777777" w:rsidR="0037334B" w:rsidRPr="002C600C" w:rsidRDefault="0037334B">
      <w:pPr>
        <w:pStyle w:val="BodyA"/>
        <w:rPr>
          <w:rStyle w:val="None"/>
          <w:rFonts w:ascii="Calibri" w:eastAsia="Calibri" w:hAnsi="Calibri" w:cs="Calibri"/>
          <w:sz w:val="13"/>
          <w:szCs w:val="13"/>
          <w:lang w:val="en-GB"/>
        </w:rPr>
      </w:pPr>
    </w:p>
    <w:p w14:paraId="5005A862" w14:textId="77777777" w:rsidR="0037334B" w:rsidRPr="002C600C" w:rsidRDefault="0037334B">
      <w:pPr>
        <w:pStyle w:val="BodyA"/>
        <w:rPr>
          <w:rStyle w:val="None"/>
          <w:rFonts w:ascii="Calibri" w:eastAsia="Calibri" w:hAnsi="Calibri" w:cs="Calibri"/>
          <w:sz w:val="13"/>
          <w:szCs w:val="13"/>
          <w:lang w:val="en-GB"/>
        </w:rPr>
        <w:sectPr w:rsidR="0037334B" w:rsidRPr="002C600C">
          <w:endnotePr>
            <w:numFmt w:val="decimal"/>
          </w:endnotePr>
          <w:type w:val="continuous"/>
          <w:pgSz w:w="11920" w:h="16840"/>
          <w:pgMar w:top="567" w:right="1071" w:bottom="567" w:left="1071" w:header="0" w:footer="0" w:gutter="0"/>
          <w:cols w:space="720"/>
        </w:sectPr>
      </w:pPr>
    </w:p>
    <w:p w14:paraId="04199784" w14:textId="5E57B346" w:rsidR="00FA45D9" w:rsidRPr="002C600C" w:rsidRDefault="00000000">
      <w:pPr>
        <w:pStyle w:val="BodyA"/>
        <w:widowControl w:val="0"/>
        <w:spacing w:before="8" w:line="244" w:lineRule="auto"/>
        <w:ind w:right="367"/>
        <w:jc w:val="both"/>
        <w:rPr>
          <w:rStyle w:val="None"/>
          <w:rFonts w:ascii="Calibri" w:eastAsia="Calibri" w:hAnsi="Calibri" w:cs="Calibri"/>
          <w:lang w:val="en-GB"/>
        </w:rPr>
      </w:pPr>
      <w:r w:rsidRPr="002C600C">
        <w:rPr>
          <w:rStyle w:val="None"/>
          <w:rFonts w:ascii="Calibri" w:hAnsi="Calibri"/>
          <w:sz w:val="22"/>
          <w:szCs w:val="22"/>
          <w:lang w:val="en-GB"/>
        </w:rPr>
        <w:t>12. Regarding</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recognised</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minorities,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well</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being</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prohibited</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from</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holding</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services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in Persian,</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they</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are</w:t>
      </w:r>
      <w:r w:rsidR="00115765" w:rsidRPr="002C600C">
        <w:rPr>
          <w:rStyle w:val="None"/>
          <w:rFonts w:ascii="Calibri" w:hAnsi="Calibri"/>
          <w:sz w:val="22"/>
          <w:szCs w:val="22"/>
          <w:lang w:val="en-GB"/>
        </w:rPr>
        <w:t xml:space="preserve"> also</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not</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permitted</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possess</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any</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material</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61"/>
          <w:sz w:val="22"/>
          <w:szCs w:val="22"/>
          <w:lang w:val="en-GB"/>
        </w:rPr>
        <w:t xml:space="preserve"> </w:t>
      </w:r>
      <w:r w:rsidRPr="002C600C">
        <w:rPr>
          <w:rStyle w:val="None"/>
          <w:rFonts w:ascii="Calibri" w:hAnsi="Calibri"/>
          <w:sz w:val="22"/>
          <w:szCs w:val="22"/>
          <w:lang w:val="en-GB"/>
        </w:rPr>
        <w:t>Persian unauthorised by the State, including Bibles.</w:t>
      </w:r>
      <w:r w:rsidRPr="002C600C">
        <w:rPr>
          <w:rStyle w:val="None"/>
          <w:rFonts w:ascii="Calibri" w:hAnsi="Calibri"/>
          <w:spacing w:val="61"/>
          <w:sz w:val="22"/>
          <w:szCs w:val="22"/>
          <w:lang w:val="en-GB"/>
        </w:rPr>
        <w:t xml:space="preserve"> </w:t>
      </w:r>
      <w:r w:rsidR="00115765" w:rsidRPr="002C600C">
        <w:rPr>
          <w:rStyle w:val="None"/>
          <w:rFonts w:ascii="Calibri" w:hAnsi="Calibri"/>
          <w:sz w:val="22"/>
          <w:szCs w:val="22"/>
          <w:lang w:val="en-GB"/>
        </w:rPr>
        <w:t>Previously, C</w:t>
      </w:r>
      <w:r w:rsidRPr="002C600C">
        <w:rPr>
          <w:rStyle w:val="None"/>
          <w:rFonts w:ascii="Calibri" w:hAnsi="Calibri"/>
          <w:sz w:val="22"/>
          <w:szCs w:val="22"/>
          <w:lang w:val="en-GB"/>
        </w:rPr>
        <w:t>hristian converts</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sought</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attend</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Persian-language</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services</w:t>
      </w:r>
      <w:r w:rsidR="00115765" w:rsidRPr="002C600C">
        <w:rPr>
          <w:rStyle w:val="None"/>
          <w:rFonts w:ascii="Calibri" w:hAnsi="Calibri"/>
          <w:sz w:val="22"/>
          <w:szCs w:val="22"/>
          <w:lang w:val="en-GB"/>
        </w:rPr>
        <w:t xml:space="preserve"> in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established churches; however, since 2009, the authorities have forced churches</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refuse</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admission</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 xml:space="preserve">cease Persian-language services, </w:t>
      </w:r>
      <w:proofErr w:type="gramStart"/>
      <w:r w:rsidRPr="002C600C">
        <w:rPr>
          <w:rStyle w:val="None"/>
          <w:rFonts w:ascii="Calibri" w:hAnsi="Calibri"/>
          <w:sz w:val="22"/>
          <w:szCs w:val="22"/>
          <w:lang w:val="en-GB"/>
        </w:rPr>
        <w:t>closing down</w:t>
      </w:r>
      <w:proofErr w:type="gramEnd"/>
      <w:r w:rsidRPr="002C600C">
        <w:rPr>
          <w:rStyle w:val="None"/>
          <w:rFonts w:ascii="Calibri" w:hAnsi="Calibri"/>
          <w:sz w:val="22"/>
          <w:szCs w:val="22"/>
          <w:lang w:val="en-GB"/>
        </w:rPr>
        <w:t xml:space="preserve"> the churches that refused to comply.</w:t>
      </w:r>
      <w:r w:rsidRPr="002C600C">
        <w:rPr>
          <w:rStyle w:val="None"/>
          <w:rFonts w:ascii="Calibri" w:eastAsia="Calibri" w:hAnsi="Calibri" w:cs="Calibri"/>
          <w:sz w:val="22"/>
          <w:szCs w:val="22"/>
          <w:vertAlign w:val="superscript"/>
          <w:lang w:val="en-GB"/>
        </w:rPr>
        <w:endnoteReference w:id="15"/>
      </w:r>
    </w:p>
    <w:p w14:paraId="1B95BB3C" w14:textId="77777777" w:rsidR="00FA45D9" w:rsidRPr="002C600C" w:rsidRDefault="00FA45D9">
      <w:pPr>
        <w:pStyle w:val="BodyA"/>
        <w:widowControl w:val="0"/>
        <w:spacing w:before="1" w:line="274" w:lineRule="auto"/>
        <w:ind w:left="365"/>
        <w:jc w:val="both"/>
        <w:rPr>
          <w:rStyle w:val="None"/>
          <w:rFonts w:ascii="Calibri" w:eastAsia="Calibri" w:hAnsi="Calibri" w:cs="Calibri"/>
          <w:lang w:val="en-GB"/>
        </w:rPr>
      </w:pPr>
    </w:p>
    <w:p w14:paraId="65C3D8CA" w14:textId="012514CA" w:rsidR="00FA45D9" w:rsidRPr="002C600C" w:rsidRDefault="00000000" w:rsidP="00006F8A">
      <w:pPr>
        <w:pStyle w:val="BodyA"/>
        <w:widowControl w:val="0"/>
        <w:spacing w:before="1" w:line="244" w:lineRule="auto"/>
        <w:ind w:right="372"/>
        <w:jc w:val="both"/>
        <w:rPr>
          <w:rStyle w:val="None"/>
          <w:rFonts w:ascii="Calibri" w:eastAsia="Calibri" w:hAnsi="Calibri" w:cs="Calibri"/>
          <w:lang w:val="en-GB"/>
        </w:rPr>
      </w:pPr>
      <w:r w:rsidRPr="002C600C">
        <w:rPr>
          <w:rStyle w:val="None"/>
          <w:rFonts w:ascii="Calibri" w:hAnsi="Calibri"/>
          <w:sz w:val="22"/>
          <w:szCs w:val="22"/>
          <w:lang w:val="en-GB"/>
        </w:rPr>
        <w:t xml:space="preserve">13. The Anglican churches of St Luke in Isfahan, St Paul in </w:t>
      </w:r>
      <w:proofErr w:type="spellStart"/>
      <w:r w:rsidRPr="002C600C">
        <w:rPr>
          <w:rStyle w:val="None"/>
          <w:rFonts w:ascii="Calibri" w:hAnsi="Calibri"/>
          <w:sz w:val="22"/>
          <w:szCs w:val="22"/>
          <w:lang w:val="en-GB"/>
        </w:rPr>
        <w:t>Julfa</w:t>
      </w:r>
      <w:proofErr w:type="spellEnd"/>
      <w:r w:rsidRPr="002C600C">
        <w:rPr>
          <w:rStyle w:val="None"/>
          <w:rFonts w:ascii="Calibri" w:hAnsi="Calibri"/>
          <w:sz w:val="22"/>
          <w:szCs w:val="22"/>
          <w:lang w:val="en-GB"/>
        </w:rPr>
        <w:t xml:space="preserve"> (suburb of Isfahan), St Paul in Tehran, and St Simon the Zealot in Shiraz - the only Persian-language churches that remained in operation - were unable to function freely. Members had to be able to prove their families were Christian before the 1979 Revolution, and the churches are not permitted to accept new members. Notably, these churches were closed, along with other public places of worship, for public-health reasons during the Covid-19 pandemic. However, unlike other places of worship, they have not been permitted to reopen since these restrictions were lifted.</w:t>
      </w:r>
      <w:r w:rsidRPr="002C600C">
        <w:rPr>
          <w:rStyle w:val="None"/>
          <w:rFonts w:ascii="Calibri" w:eastAsia="Calibri" w:hAnsi="Calibri" w:cs="Calibri"/>
          <w:sz w:val="22"/>
          <w:szCs w:val="22"/>
          <w:vertAlign w:val="superscript"/>
          <w:lang w:val="en-GB"/>
        </w:rPr>
        <w:endnoteReference w:id="16"/>
      </w:r>
    </w:p>
    <w:p w14:paraId="2FCBED4F" w14:textId="77777777" w:rsidR="00006F8A" w:rsidRDefault="00000000" w:rsidP="00006F8A">
      <w:pPr>
        <w:pStyle w:val="BodyA"/>
        <w:widowControl w:val="0"/>
        <w:spacing w:before="240" w:after="160" w:line="365" w:lineRule="auto"/>
        <w:ind w:right="1440"/>
        <w:rPr>
          <w:rStyle w:val="None"/>
          <w:rFonts w:ascii="Calibri" w:hAnsi="Calibri"/>
          <w:sz w:val="22"/>
          <w:szCs w:val="22"/>
          <w:lang w:val="en-GB"/>
        </w:rPr>
      </w:pPr>
      <w:r w:rsidRPr="002C600C">
        <w:rPr>
          <w:rStyle w:val="None"/>
          <w:rFonts w:ascii="Calibri" w:hAnsi="Calibri"/>
          <w:sz w:val="22"/>
          <w:szCs w:val="22"/>
          <w:lang w:val="en-GB"/>
        </w:rPr>
        <w:t xml:space="preserve">14. Please also see information </w:t>
      </w:r>
      <w:r w:rsidR="00006F8A">
        <w:rPr>
          <w:rStyle w:val="None"/>
          <w:rFonts w:ascii="Calibri" w:hAnsi="Calibri"/>
          <w:sz w:val="22"/>
          <w:szCs w:val="22"/>
          <w:lang w:val="en-GB"/>
        </w:rPr>
        <w:t>in paragraph 45</w:t>
      </w:r>
      <w:r w:rsidRPr="002C600C">
        <w:rPr>
          <w:rStyle w:val="None"/>
          <w:rFonts w:ascii="Calibri" w:hAnsi="Calibri"/>
          <w:sz w:val="22"/>
          <w:szCs w:val="22"/>
          <w:lang w:val="en-GB"/>
        </w:rPr>
        <w:t xml:space="preserve"> concerning Article 18.3 ICCPR.</w:t>
      </w:r>
    </w:p>
    <w:p w14:paraId="09844A1E" w14:textId="3D5BADBE" w:rsidR="00FA45D9" w:rsidRPr="002C600C" w:rsidRDefault="00000000" w:rsidP="00006F8A">
      <w:pPr>
        <w:pStyle w:val="BodyA"/>
        <w:widowControl w:val="0"/>
        <w:spacing w:before="240" w:after="160" w:line="365" w:lineRule="auto"/>
        <w:ind w:right="1440"/>
        <w:rPr>
          <w:rStyle w:val="None"/>
          <w:rFonts w:ascii="Calibri" w:eastAsia="Calibri" w:hAnsi="Calibri" w:cs="Calibri"/>
          <w:sz w:val="28"/>
          <w:szCs w:val="28"/>
          <w:lang w:val="en-GB"/>
        </w:rPr>
      </w:pPr>
      <w:r w:rsidRPr="002C600C">
        <w:rPr>
          <w:rStyle w:val="None"/>
          <w:rFonts w:ascii="Calibri" w:hAnsi="Calibri"/>
          <w:b/>
          <w:bCs/>
          <w:sz w:val="28"/>
          <w:szCs w:val="28"/>
          <w:lang w:val="en-GB"/>
        </w:rPr>
        <w:t>CRIMINAL CHARGES, ARRESTS AND SENTENCES</w:t>
      </w:r>
    </w:p>
    <w:p w14:paraId="331C235C" w14:textId="78FF2279" w:rsidR="00FA45D9" w:rsidRPr="002C600C" w:rsidRDefault="00000000">
      <w:pPr>
        <w:pStyle w:val="BodyA"/>
        <w:widowControl w:val="0"/>
        <w:spacing w:before="1" w:line="244" w:lineRule="auto"/>
        <w:ind w:right="375"/>
        <w:jc w:val="both"/>
        <w:rPr>
          <w:rStyle w:val="None"/>
          <w:rFonts w:ascii="Calibri" w:eastAsia="Calibri" w:hAnsi="Calibri" w:cs="Calibri"/>
          <w:lang w:val="en-GB"/>
        </w:rPr>
      </w:pPr>
      <w:r w:rsidRPr="002C600C">
        <w:rPr>
          <w:rStyle w:val="None"/>
          <w:rFonts w:ascii="Calibri" w:hAnsi="Calibri"/>
          <w:sz w:val="22"/>
          <w:szCs w:val="22"/>
          <w:lang w:val="en-GB"/>
        </w:rPr>
        <w:t>15. Christians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usually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targeted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with</w:t>
      </w:r>
      <w:r w:rsidRPr="002C600C">
        <w:rPr>
          <w:rStyle w:val="None"/>
          <w:rFonts w:ascii="Calibri" w:hAnsi="Calibri"/>
          <w:spacing w:val="5"/>
          <w:sz w:val="22"/>
          <w:szCs w:val="22"/>
          <w:lang w:val="en-GB"/>
        </w:rPr>
        <w:t xml:space="preserve"> </w:t>
      </w:r>
      <w:r w:rsidR="0037334B" w:rsidRPr="002C600C">
        <w:rPr>
          <w:rStyle w:val="None"/>
          <w:rFonts w:ascii="Calibri" w:hAnsi="Calibri"/>
          <w:sz w:val="22"/>
          <w:szCs w:val="22"/>
          <w:lang w:val="en-GB"/>
        </w:rPr>
        <w:t>serious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charges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under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Articles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498,</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499,</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500</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 513 of the Islamic Penal Code.</w:t>
      </w:r>
      <w:r w:rsidRPr="002C600C">
        <w:rPr>
          <w:rStyle w:val="None"/>
          <w:rFonts w:ascii="Calibri" w:eastAsia="Calibri" w:hAnsi="Calibri" w:cs="Calibri"/>
          <w:sz w:val="22"/>
          <w:szCs w:val="22"/>
          <w:vertAlign w:val="superscript"/>
          <w:lang w:val="en-GB"/>
        </w:rPr>
        <w:endnoteReference w:id="17"/>
      </w:r>
      <w:r w:rsidRPr="002C600C">
        <w:rPr>
          <w:rStyle w:val="None"/>
          <w:rFonts w:ascii="Calibri" w:hAnsi="Calibri"/>
          <w:position w:val="32"/>
          <w:sz w:val="13"/>
          <w:szCs w:val="13"/>
          <w:lang w:val="en-GB"/>
        </w:rPr>
        <w:t xml:space="preserve"> </w:t>
      </w:r>
      <w:r w:rsidRPr="002C600C">
        <w:rPr>
          <w:rStyle w:val="None"/>
          <w:rFonts w:ascii="Calibri" w:hAnsi="Calibri"/>
          <w:sz w:val="22"/>
          <w:szCs w:val="22"/>
          <w:lang w:val="en-GB"/>
        </w:rPr>
        <w:t>For example, the authorities deem membership of a house-church</w:t>
      </w:r>
      <w:r w:rsidRPr="002C600C">
        <w:rPr>
          <w:rStyle w:val="None"/>
          <w:rFonts w:ascii="Calibri" w:hAnsi="Calibri"/>
          <w:spacing w:val="7"/>
          <w:sz w:val="22"/>
          <w:szCs w:val="22"/>
          <w:lang w:val="en-GB"/>
        </w:rPr>
        <w:t xml:space="preserve"> to be </w:t>
      </w:r>
      <w:r w:rsidRPr="002C600C">
        <w:rPr>
          <w:rStyle w:val="None"/>
          <w:rFonts w:ascii="Calibri" w:hAnsi="Calibri"/>
          <w:sz w:val="22"/>
          <w:szCs w:val="22"/>
          <w:lang w:val="en-GB"/>
        </w:rPr>
        <w:t>an</w:t>
      </w:r>
      <w:r w:rsidRPr="002C600C">
        <w:rPr>
          <w:rStyle w:val="None"/>
          <w:rFonts w:ascii="Calibri" w:hAnsi="Calibri"/>
          <w:spacing w:val="7"/>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action</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against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national</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security”,</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punishable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by</w:t>
      </w:r>
      <w:r w:rsidRPr="002C600C">
        <w:rPr>
          <w:rStyle w:val="None"/>
          <w:rFonts w:ascii="Calibri" w:hAnsi="Calibri"/>
          <w:spacing w:val="7"/>
          <w:sz w:val="22"/>
          <w:szCs w:val="22"/>
          <w:lang w:val="en-GB"/>
        </w:rPr>
        <w:t xml:space="preserve"> between </w:t>
      </w:r>
      <w:r w:rsidRPr="002C600C">
        <w:rPr>
          <w:rStyle w:val="None"/>
          <w:rFonts w:ascii="Calibri" w:hAnsi="Calibri"/>
          <w:sz w:val="22"/>
          <w:szCs w:val="22"/>
          <w:lang w:val="en-GB"/>
        </w:rPr>
        <w:t>three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months</w:t>
      </w:r>
      <w:r w:rsidRPr="002C600C">
        <w:rPr>
          <w:rStyle w:val="None"/>
          <w:rFonts w:ascii="Calibri" w:hAnsi="Calibri"/>
          <w:spacing w:val="7"/>
          <w:sz w:val="22"/>
          <w:szCs w:val="22"/>
          <w:lang w:val="en-GB"/>
        </w:rPr>
        <w:t xml:space="preserve"> and </w:t>
      </w:r>
      <w:r w:rsidRPr="002C600C">
        <w:rPr>
          <w:rStyle w:val="None"/>
          <w:rFonts w:ascii="Calibri" w:hAnsi="Calibri"/>
          <w:sz w:val="22"/>
          <w:szCs w:val="22"/>
          <w:lang w:val="en-GB"/>
        </w:rPr>
        <w:t xml:space="preserve">five years in prison under Article 499. The establishment or leadership of house- churches – also considered a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national security” crime – carries a </w:t>
      </w:r>
      <w:r w:rsidRPr="002C600C">
        <w:rPr>
          <w:rStyle w:val="None"/>
          <w:rFonts w:ascii="Calibri" w:hAnsi="Calibri"/>
          <w:sz w:val="22"/>
          <w:szCs w:val="22"/>
          <w:lang w:val="en-GB"/>
        </w:rPr>
        <w:lastRenderedPageBreak/>
        <w:t>penalty ranging from two to 10</w:t>
      </w:r>
      <w:r w:rsidR="0037334B" w:rsidRPr="002C600C">
        <w:rPr>
          <w:rStyle w:val="None"/>
          <w:rFonts w:ascii="Calibri" w:hAnsi="Calibri"/>
          <w:sz w:val="22"/>
          <w:szCs w:val="22"/>
          <w:lang w:val="en-GB"/>
        </w:rPr>
        <w:t xml:space="preserve"> years’</w:t>
      </w:r>
      <w:r w:rsidRPr="002C600C">
        <w:rPr>
          <w:rStyle w:val="None"/>
          <w:rFonts w:ascii="Calibri" w:hAnsi="Calibri"/>
          <w:sz w:val="22"/>
          <w:szCs w:val="22"/>
          <w:lang w:val="en-GB"/>
        </w:rPr>
        <w:t xml:space="preserve"> imprisonment under section 498. The imposition of lengthy sentences, including the maximum sentences, is common.</w:t>
      </w:r>
    </w:p>
    <w:p w14:paraId="6C8E2661" w14:textId="77777777" w:rsidR="00FA45D9" w:rsidRPr="002C600C" w:rsidRDefault="00FA45D9">
      <w:pPr>
        <w:pStyle w:val="BodyA"/>
        <w:widowControl w:val="0"/>
        <w:spacing w:line="274" w:lineRule="auto"/>
        <w:ind w:left="365"/>
        <w:jc w:val="both"/>
        <w:rPr>
          <w:rStyle w:val="None"/>
          <w:rFonts w:ascii="Calibri" w:eastAsia="Calibri" w:hAnsi="Calibri" w:cs="Calibri"/>
          <w:lang w:val="en-GB"/>
        </w:rPr>
      </w:pPr>
    </w:p>
    <w:p w14:paraId="24634A08" w14:textId="6030A779" w:rsidR="00FA45D9" w:rsidRPr="002C600C" w:rsidRDefault="00000000">
      <w:pPr>
        <w:pStyle w:val="BodyA"/>
        <w:widowControl w:val="0"/>
        <w:spacing w:before="2" w:line="244" w:lineRule="auto"/>
        <w:ind w:right="376"/>
        <w:jc w:val="both"/>
        <w:rPr>
          <w:rStyle w:val="None"/>
          <w:rFonts w:ascii="Calibri" w:eastAsia="Calibri" w:hAnsi="Calibri" w:cs="Calibri"/>
          <w:lang w:val="en-GB"/>
        </w:rPr>
      </w:pPr>
      <w:r w:rsidRPr="002C600C">
        <w:rPr>
          <w:rStyle w:val="None"/>
          <w:rFonts w:ascii="Calibri" w:hAnsi="Calibri"/>
          <w:sz w:val="22"/>
          <w:szCs w:val="22"/>
          <w:lang w:val="en-GB"/>
        </w:rPr>
        <w:t>16. In 2021, amendments to Articles 499 and 500 were incorporated into the</w:t>
      </w:r>
      <w:r w:rsidR="00D40027" w:rsidRPr="002C600C">
        <w:rPr>
          <w:rStyle w:val="None"/>
          <w:rFonts w:ascii="Calibri" w:hAnsi="Calibri"/>
          <w:sz w:val="22"/>
          <w:szCs w:val="22"/>
          <w:lang w:val="en-GB"/>
        </w:rPr>
        <w:t xml:space="preserve"> Islamic</w:t>
      </w:r>
      <w:r w:rsidRPr="002C600C">
        <w:rPr>
          <w:rStyle w:val="None"/>
          <w:rFonts w:ascii="Calibri" w:hAnsi="Calibri"/>
          <w:sz w:val="22"/>
          <w:szCs w:val="22"/>
          <w:lang w:val="en-GB"/>
        </w:rPr>
        <w:t xml:space="preserve"> Penal Code, further facilitating the prosecution of those deemed to be acting against national </w:t>
      </w:r>
      <w:proofErr w:type="gramStart"/>
      <w:r w:rsidRPr="002C600C">
        <w:rPr>
          <w:rStyle w:val="None"/>
          <w:rFonts w:ascii="Calibri" w:hAnsi="Calibri"/>
          <w:sz w:val="22"/>
          <w:szCs w:val="22"/>
          <w:lang w:val="en-GB"/>
        </w:rPr>
        <w:t>security, and</w:t>
      </w:r>
      <w:proofErr w:type="gramEnd"/>
      <w:r w:rsidRPr="002C600C">
        <w:rPr>
          <w:rStyle w:val="None"/>
          <w:rFonts w:ascii="Calibri" w:hAnsi="Calibri"/>
          <w:sz w:val="22"/>
          <w:szCs w:val="22"/>
          <w:lang w:val="en-GB"/>
        </w:rPr>
        <w:t xml:space="preserve"> increasing certain imprisonment tariffs.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Such provisions [were] destined to be abused against</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minorities”</w:t>
      </w:r>
      <w:r w:rsidRPr="002C600C">
        <w:rPr>
          <w:rStyle w:val="None"/>
          <w:rFonts w:ascii="Calibri" w:eastAsia="Calibri" w:hAnsi="Calibri" w:cs="Calibri"/>
          <w:sz w:val="22"/>
          <w:szCs w:val="22"/>
          <w:vertAlign w:val="superscript"/>
          <w:lang w:val="en-GB"/>
        </w:rPr>
        <w:endnoteReference w:id="18"/>
      </w:r>
      <w:r w:rsidRPr="002C600C">
        <w:rPr>
          <w:rStyle w:val="None"/>
          <w:rFonts w:ascii="Calibri" w:hAnsi="Calibri"/>
          <w:spacing w:val="5"/>
          <w:position w:val="32"/>
          <w:sz w:val="13"/>
          <w:szCs w:val="13"/>
          <w:lang w:val="en-GB"/>
        </w:rPr>
        <w:t xml:space="preserve"> </w:t>
      </w:r>
      <w:r w:rsidRPr="002C600C">
        <w:rPr>
          <w:rStyle w:val="None"/>
          <w:rFonts w:ascii="Calibri" w:hAnsi="Calibri"/>
          <w:sz w:val="22"/>
          <w:szCs w:val="22"/>
          <w:lang w:val="en-GB"/>
        </w:rPr>
        <w:t>and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have also been termed a</w:t>
      </w:r>
      <w:r w:rsidRPr="002C600C">
        <w:rPr>
          <w:rStyle w:val="None"/>
          <w:rFonts w:ascii="Calibri" w:hAnsi="Calibri"/>
          <w:spacing w:val="3"/>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full-on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attack</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on religious freedom”.</w:t>
      </w:r>
      <w:r w:rsidRPr="002C600C">
        <w:rPr>
          <w:rStyle w:val="None"/>
          <w:rFonts w:ascii="Calibri" w:eastAsia="Calibri" w:hAnsi="Calibri" w:cs="Calibri"/>
          <w:sz w:val="22"/>
          <w:szCs w:val="22"/>
          <w:vertAlign w:val="superscript"/>
          <w:lang w:val="en-GB"/>
        </w:rPr>
        <w:endnoteReference w:id="19"/>
      </w:r>
      <w:r w:rsidRPr="002C600C">
        <w:rPr>
          <w:rStyle w:val="None"/>
          <w:rFonts w:ascii="Calibri" w:hAnsi="Calibri"/>
          <w:sz w:val="22"/>
          <w:szCs w:val="22"/>
          <w:lang w:val="en-GB"/>
        </w:rPr>
        <w:t xml:space="preserve"> Many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have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since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been prosecuted and imprisoned under the new provisions.</w:t>
      </w:r>
    </w:p>
    <w:p w14:paraId="38352483" w14:textId="77777777" w:rsidR="00FA45D9" w:rsidRPr="002C600C" w:rsidRDefault="00FA45D9">
      <w:pPr>
        <w:pStyle w:val="BodyA"/>
        <w:widowControl w:val="0"/>
        <w:spacing w:before="1" w:line="274" w:lineRule="auto"/>
        <w:ind w:left="365"/>
        <w:jc w:val="both"/>
        <w:rPr>
          <w:rStyle w:val="None"/>
          <w:rFonts w:ascii="Calibri" w:eastAsia="Calibri" w:hAnsi="Calibri" w:cs="Calibri"/>
          <w:lang w:val="en-GB"/>
        </w:rPr>
      </w:pPr>
    </w:p>
    <w:p w14:paraId="69C691E6" w14:textId="77777777" w:rsidR="00FA45D9" w:rsidRPr="002C600C" w:rsidRDefault="00000000">
      <w:pPr>
        <w:pStyle w:val="BodyA"/>
        <w:spacing w:line="243" w:lineRule="auto"/>
        <w:ind w:right="377"/>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17. In 2023, in its concluding remarks on Iran’s compliance with the ICCPR, the Human Rights Committee said it remained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concerned by numerous reports indicating that religious minorities are victims of State-sanctioned human rights violations, including discrimination, arbitrary detention, torture, harassment and confiscation of property solely for practising their faith”</w:t>
      </w:r>
      <w:r w:rsidRPr="002C600C">
        <w:rPr>
          <w:rStyle w:val="None"/>
          <w:rFonts w:ascii="Calibri" w:eastAsia="Calibri" w:hAnsi="Calibri" w:cs="Calibri"/>
          <w:sz w:val="22"/>
          <w:szCs w:val="22"/>
          <w:vertAlign w:val="superscript"/>
          <w:lang w:val="en-GB"/>
        </w:rPr>
        <w:endnoteReference w:id="20"/>
      </w:r>
      <w:r w:rsidRPr="002C600C">
        <w:rPr>
          <w:rStyle w:val="None"/>
          <w:rFonts w:ascii="Calibri" w:hAnsi="Calibri"/>
          <w:sz w:val="22"/>
          <w:szCs w:val="22"/>
          <w:lang w:val="en-GB"/>
        </w:rPr>
        <w:t xml:space="preserve"> </w:t>
      </w:r>
      <w:r w:rsidRPr="002C600C">
        <w:rPr>
          <w:rStyle w:val="None"/>
          <w:rFonts w:ascii="Calibri" w:eastAsia="Calibri" w:hAnsi="Calibri" w:cs="Calibri"/>
          <w:sz w:val="22"/>
          <w:szCs w:val="22"/>
          <w:vertAlign w:val="superscript"/>
          <w:lang w:val="en-GB"/>
        </w:rPr>
        <w:endnoteReference w:id="21"/>
      </w:r>
      <w:r w:rsidRPr="002C600C">
        <w:rPr>
          <w:rStyle w:val="None"/>
          <w:rFonts w:ascii="Calibri" w:hAnsi="Calibri"/>
          <w:sz w:val="22"/>
          <w:szCs w:val="22"/>
          <w:lang w:val="en-GB"/>
        </w:rPr>
        <w:t xml:space="preserve">. It also called on Iran to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appeal or amend” the amended Articles 499 and 500 of the Islamic Penal Code.</w:t>
      </w:r>
      <w:r w:rsidRPr="002C600C">
        <w:rPr>
          <w:rStyle w:val="None"/>
          <w:rFonts w:ascii="Calibri" w:eastAsia="Calibri" w:hAnsi="Calibri" w:cs="Calibri"/>
          <w:sz w:val="22"/>
          <w:szCs w:val="22"/>
          <w:vertAlign w:val="superscript"/>
          <w:lang w:val="en-GB"/>
        </w:rPr>
        <w:endnoteReference w:id="22"/>
      </w:r>
      <w:r w:rsidRPr="002C600C">
        <w:rPr>
          <w:rStyle w:val="None"/>
          <w:rFonts w:ascii="Calibri" w:hAnsi="Calibri"/>
          <w:sz w:val="22"/>
          <w:szCs w:val="22"/>
          <w:lang w:val="en-GB"/>
        </w:rPr>
        <w:t xml:space="preserve"> </w:t>
      </w:r>
    </w:p>
    <w:p w14:paraId="2EA083AF" w14:textId="77777777" w:rsidR="00FA45D9" w:rsidRPr="002C600C" w:rsidRDefault="00FA45D9">
      <w:pPr>
        <w:pStyle w:val="BodyA"/>
        <w:spacing w:line="243" w:lineRule="auto"/>
        <w:ind w:right="377"/>
        <w:jc w:val="both"/>
        <w:rPr>
          <w:rStyle w:val="None"/>
          <w:rFonts w:ascii="Calibri" w:eastAsia="Calibri" w:hAnsi="Calibri" w:cs="Calibri"/>
          <w:sz w:val="22"/>
          <w:szCs w:val="22"/>
          <w:lang w:val="en-GB"/>
        </w:rPr>
      </w:pPr>
    </w:p>
    <w:p w14:paraId="5E2A6D85" w14:textId="719EA65C" w:rsidR="00E65E06" w:rsidRPr="002C600C" w:rsidRDefault="00E65E06">
      <w:pPr>
        <w:pStyle w:val="BodyA"/>
        <w:spacing w:line="243" w:lineRule="auto"/>
        <w:ind w:right="377"/>
        <w:jc w:val="both"/>
        <w:rPr>
          <w:rStyle w:val="None"/>
          <w:rFonts w:ascii="Calibri" w:hAnsi="Calibri"/>
          <w:sz w:val="22"/>
          <w:szCs w:val="22"/>
          <w:lang w:val="en-GB"/>
        </w:rPr>
      </w:pPr>
      <w:r w:rsidRPr="002C600C">
        <w:rPr>
          <w:rFonts w:ascii="Calibri" w:hAnsi="Calibri"/>
          <w:sz w:val="22"/>
          <w:szCs w:val="22"/>
          <w:lang w:val="en-GB"/>
        </w:rPr>
        <w:t>18. In its written response dated 5 July 2023</w:t>
      </w:r>
      <w:r w:rsidR="00CA7E8A" w:rsidRPr="002C600C">
        <w:rPr>
          <w:rStyle w:val="EndnoteReference"/>
          <w:rFonts w:ascii="Calibri" w:hAnsi="Calibri"/>
          <w:sz w:val="22"/>
          <w:szCs w:val="22"/>
          <w:lang w:val="en-GB"/>
        </w:rPr>
        <w:endnoteReference w:id="23"/>
      </w:r>
      <w:r w:rsidR="00CA7E8A" w:rsidRPr="002C600C">
        <w:rPr>
          <w:rFonts w:ascii="Calibri" w:hAnsi="Calibri"/>
          <w:sz w:val="22"/>
          <w:szCs w:val="22"/>
          <w:lang w:val="en-GB"/>
        </w:rPr>
        <w:t xml:space="preserve"> to the Committee's written </w:t>
      </w:r>
      <w:r w:rsidR="00CA7E8A" w:rsidRPr="002C600C">
        <w:rPr>
          <w:rFonts w:ascii="Arial Unicode MS" w:hAnsi="Arial Unicode MS"/>
          <w:sz w:val="22"/>
          <w:szCs w:val="22"/>
          <w:rtl/>
          <w:lang w:val="en-GB"/>
        </w:rPr>
        <w:t>‘</w:t>
      </w:r>
      <w:r w:rsidR="00CA7E8A" w:rsidRPr="002C600C">
        <w:rPr>
          <w:rFonts w:ascii="Calibri" w:hAnsi="Calibri"/>
          <w:sz w:val="22"/>
          <w:szCs w:val="22"/>
          <w:lang w:val="en-GB"/>
        </w:rPr>
        <w:t>List of Issues’</w:t>
      </w:r>
      <w:r w:rsidR="00CA7E8A" w:rsidRPr="002C600C">
        <w:rPr>
          <w:rStyle w:val="EndnoteReference"/>
          <w:rFonts w:ascii="Calibri" w:hAnsi="Calibri"/>
          <w:sz w:val="22"/>
          <w:szCs w:val="22"/>
          <w:lang w:val="en-GB"/>
        </w:rPr>
        <w:endnoteReference w:id="24"/>
      </w:r>
      <w:r w:rsidRPr="002C600C">
        <w:rPr>
          <w:rFonts w:ascii="Calibri" w:hAnsi="Calibri"/>
          <w:sz w:val="22"/>
          <w:szCs w:val="22"/>
          <w:lang w:val="en-GB"/>
        </w:rPr>
        <w:t xml:space="preserve">, Iran claimed religious minorities in the country, including Christians, </w:t>
      </w:r>
      <w:r w:rsidRPr="002C600C">
        <w:rPr>
          <w:rFonts w:ascii="Calibri" w:hAnsi="Calibri"/>
          <w:sz w:val="22"/>
          <w:szCs w:val="22"/>
          <w:rtl/>
          <w:lang w:val="en-GB"/>
        </w:rPr>
        <w:t>“</w:t>
      </w:r>
      <w:r w:rsidRPr="002C600C">
        <w:rPr>
          <w:rFonts w:ascii="Calibri" w:hAnsi="Calibri"/>
          <w:sz w:val="22"/>
          <w:szCs w:val="22"/>
          <w:lang w:val="en-GB"/>
        </w:rPr>
        <w:t xml:space="preserve">perform their own religious teachings freely”, and that their human rights are respected provided they </w:t>
      </w:r>
      <w:r w:rsidRPr="002C600C">
        <w:rPr>
          <w:rFonts w:ascii="Calibri" w:hAnsi="Calibri"/>
          <w:sz w:val="22"/>
          <w:szCs w:val="22"/>
          <w:rtl/>
          <w:lang w:val="en-GB"/>
        </w:rPr>
        <w:t>“</w:t>
      </w:r>
      <w:r w:rsidRPr="002C600C">
        <w:rPr>
          <w:rFonts w:ascii="Calibri" w:hAnsi="Calibri"/>
          <w:sz w:val="22"/>
          <w:szCs w:val="22"/>
          <w:lang w:val="en-GB"/>
        </w:rPr>
        <w:t xml:space="preserve">refrain from engaging in activities that breach public order, public safety and public security”. However, this is far from being the case, given the expansive and excessive interpretation of actions that constitute public </w:t>
      </w:r>
      <w:proofErr w:type="gramStart"/>
      <w:r w:rsidRPr="002C600C">
        <w:rPr>
          <w:rFonts w:ascii="Calibri" w:hAnsi="Calibri"/>
          <w:sz w:val="22"/>
          <w:szCs w:val="22"/>
          <w:lang w:val="en-GB"/>
        </w:rPr>
        <w:t>security in particular</w:t>
      </w:r>
      <w:proofErr w:type="gramEnd"/>
      <w:r w:rsidRPr="002C600C">
        <w:rPr>
          <w:rFonts w:ascii="Calibri" w:hAnsi="Calibri"/>
          <w:sz w:val="22"/>
          <w:szCs w:val="22"/>
          <w:lang w:val="en-GB"/>
        </w:rPr>
        <w:t>.</w:t>
      </w:r>
    </w:p>
    <w:p w14:paraId="4309AE37" w14:textId="0116669E" w:rsidR="00FA45D9" w:rsidRPr="002C600C" w:rsidRDefault="00FA45D9">
      <w:pPr>
        <w:pStyle w:val="BodyA"/>
        <w:widowControl w:val="0"/>
        <w:tabs>
          <w:tab w:val="left" w:pos="3347"/>
        </w:tabs>
        <w:spacing w:line="20" w:lineRule="exact"/>
        <w:ind w:left="367"/>
        <w:rPr>
          <w:rStyle w:val="None"/>
          <w:rFonts w:ascii="Calibri" w:eastAsia="Calibri" w:hAnsi="Calibri" w:cs="Calibri"/>
          <w:sz w:val="22"/>
          <w:szCs w:val="22"/>
          <w:u w:val="single"/>
          <w:lang w:val="en-GB"/>
        </w:rPr>
        <w:sectPr w:rsidR="00FA45D9" w:rsidRPr="002C600C">
          <w:endnotePr>
            <w:numFmt w:val="decimal"/>
          </w:endnotePr>
          <w:type w:val="continuous"/>
          <w:pgSz w:w="11920" w:h="16840"/>
          <w:pgMar w:top="567" w:right="1071" w:bottom="567" w:left="1071" w:header="0" w:footer="0" w:gutter="0"/>
          <w:cols w:space="720"/>
        </w:sectPr>
      </w:pPr>
    </w:p>
    <w:p w14:paraId="656D455A" w14:textId="77777777" w:rsidR="00FA45D9" w:rsidRPr="002C600C" w:rsidRDefault="00FA45D9">
      <w:pPr>
        <w:pStyle w:val="BodyA"/>
        <w:widowControl w:val="0"/>
        <w:spacing w:line="274" w:lineRule="auto"/>
        <w:ind w:left="365"/>
        <w:jc w:val="both"/>
        <w:rPr>
          <w:rStyle w:val="None"/>
          <w:rFonts w:ascii="Calibri" w:eastAsia="Calibri" w:hAnsi="Calibri" w:cs="Calibri"/>
          <w:lang w:val="en-GB"/>
        </w:rPr>
      </w:pPr>
    </w:p>
    <w:p w14:paraId="2C0A7194" w14:textId="215B3ED3" w:rsidR="00FA45D9" w:rsidRPr="002C600C" w:rsidRDefault="00000000">
      <w:pPr>
        <w:pStyle w:val="BodyA"/>
        <w:widowControl w:val="0"/>
        <w:spacing w:line="244" w:lineRule="auto"/>
        <w:ind w:right="365"/>
        <w:jc w:val="both"/>
        <w:rPr>
          <w:rStyle w:val="None"/>
          <w:rFonts w:ascii="Calibri" w:eastAsia="Calibri" w:hAnsi="Calibri" w:cs="Calibri"/>
          <w:sz w:val="22"/>
          <w:szCs w:val="22"/>
          <w:lang w:val="en-GB"/>
        </w:rPr>
      </w:pPr>
      <w:r w:rsidRPr="002C600C">
        <w:rPr>
          <w:rStyle w:val="None"/>
          <w:rFonts w:ascii="Calibri" w:hAnsi="Calibri"/>
          <w:sz w:val="22"/>
          <w:szCs w:val="22"/>
          <w:lang w:val="en-GB"/>
        </w:rPr>
        <w:t>19. The organisations responsible for this joint submission are aware of</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over</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160</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arrests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of Christians during 2023 alone for peaceful religious practic</w:t>
      </w:r>
      <w:r w:rsidR="00524BDC" w:rsidRPr="002C600C">
        <w:rPr>
          <w:rStyle w:val="None"/>
          <w:rFonts w:ascii="Calibri" w:hAnsi="Calibri"/>
          <w:sz w:val="22"/>
          <w:szCs w:val="22"/>
          <w:lang w:val="en-GB"/>
        </w:rPr>
        <w:t>es</w:t>
      </w:r>
      <w:r w:rsidRPr="002C600C">
        <w:rPr>
          <w:rStyle w:val="None"/>
          <w:rFonts w:ascii="Calibri" w:hAnsi="Calibri"/>
          <w:sz w:val="22"/>
          <w:szCs w:val="22"/>
          <w:lang w:val="en-GB"/>
        </w:rPr>
        <w:t>, an increase on 134 arrests in 2022 and 59 in 2021.</w:t>
      </w:r>
      <w:r w:rsidRPr="002C600C">
        <w:rPr>
          <w:rStyle w:val="None"/>
          <w:rFonts w:ascii="Calibri" w:eastAsia="Calibri" w:hAnsi="Calibri" w:cs="Calibri"/>
          <w:sz w:val="22"/>
          <w:szCs w:val="22"/>
          <w:vertAlign w:val="superscript"/>
          <w:lang w:val="en-GB"/>
        </w:rPr>
        <w:endnoteReference w:id="25"/>
      </w:r>
      <w:r w:rsidRPr="002C600C">
        <w:rPr>
          <w:rStyle w:val="None"/>
          <w:rFonts w:ascii="Calibri" w:hAnsi="Calibri"/>
          <w:position w:val="32"/>
          <w:sz w:val="13"/>
          <w:szCs w:val="13"/>
          <w:lang w:val="en-GB"/>
        </w:rPr>
        <w:t xml:space="preserve"> </w:t>
      </w:r>
      <w:r w:rsidRPr="002C600C">
        <w:rPr>
          <w:rStyle w:val="None"/>
          <w:rFonts w:ascii="Calibri" w:hAnsi="Calibri"/>
          <w:sz w:val="22"/>
          <w:szCs w:val="22"/>
          <w:lang w:val="en-GB"/>
        </w:rPr>
        <w:t>Before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end</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2023,</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at</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least</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17</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those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arrested</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that year</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had</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received</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prison sentences</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between</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three</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months</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five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years,</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or</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non-custodial</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punishments</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such</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as fines,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flogging,</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one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case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community-service sanction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3"/>
          <w:sz w:val="22"/>
          <w:szCs w:val="22"/>
          <w:lang w:val="en-GB"/>
        </w:rPr>
        <w:t xml:space="preserve"> grave-</w:t>
      </w:r>
      <w:r w:rsidRPr="002C600C">
        <w:rPr>
          <w:rStyle w:val="None"/>
          <w:rFonts w:ascii="Calibri" w:hAnsi="Calibri"/>
          <w:sz w:val="22"/>
          <w:szCs w:val="22"/>
          <w:lang w:val="en-GB"/>
        </w:rPr>
        <w:t>digging.</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Meanwhile,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at</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least nine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pardoned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released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from</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prison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2023,</w:t>
      </w:r>
      <w:r w:rsidRPr="002C600C">
        <w:rPr>
          <w:rStyle w:val="None"/>
          <w:rFonts w:ascii="Calibri" w:hAnsi="Calibri"/>
          <w:spacing w:val="15"/>
          <w:sz w:val="22"/>
          <w:szCs w:val="22"/>
          <w:lang w:val="en-GB"/>
        </w:rPr>
        <w:t xml:space="preserve"> </w:t>
      </w:r>
      <w:r w:rsidR="00D40027" w:rsidRPr="002C600C">
        <w:rPr>
          <w:rStyle w:val="None"/>
          <w:rFonts w:ascii="Calibri" w:hAnsi="Calibri"/>
          <w:sz w:val="22"/>
          <w:szCs w:val="22"/>
          <w:lang w:val="en-GB"/>
        </w:rPr>
        <w:t>alt</w:t>
      </w:r>
      <w:r w:rsidRPr="002C600C">
        <w:rPr>
          <w:rStyle w:val="None"/>
          <w:rFonts w:ascii="Calibri" w:hAnsi="Calibri"/>
          <w:sz w:val="22"/>
          <w:szCs w:val="22"/>
          <w:lang w:val="en-GB"/>
        </w:rPr>
        <w:t>hough</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majority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were already nearing the conclusion of their sentences related to the peaceful practi</w:t>
      </w:r>
      <w:r w:rsidR="00524BDC" w:rsidRPr="002C600C">
        <w:rPr>
          <w:rStyle w:val="None"/>
          <w:rFonts w:ascii="Calibri" w:hAnsi="Calibri"/>
          <w:sz w:val="22"/>
          <w:szCs w:val="22"/>
          <w:lang w:val="en-GB"/>
        </w:rPr>
        <w:t>s</w:t>
      </w:r>
      <w:r w:rsidRPr="002C600C">
        <w:rPr>
          <w:rStyle w:val="None"/>
          <w:rFonts w:ascii="Calibri" w:hAnsi="Calibri"/>
          <w:sz w:val="22"/>
          <w:szCs w:val="22"/>
          <w:lang w:val="en-GB"/>
        </w:rPr>
        <w:t>e of their faith.</w:t>
      </w:r>
      <w:r w:rsidRPr="002C600C">
        <w:rPr>
          <w:rStyle w:val="None"/>
          <w:rFonts w:ascii="Calibri" w:eastAsia="Calibri" w:hAnsi="Calibri" w:cs="Calibri"/>
          <w:sz w:val="22"/>
          <w:szCs w:val="22"/>
          <w:vertAlign w:val="superscript"/>
          <w:lang w:val="en-GB"/>
        </w:rPr>
        <w:endnoteReference w:id="26"/>
      </w:r>
    </w:p>
    <w:p w14:paraId="4F214472" w14:textId="0119AAEE" w:rsidR="00FA45D9" w:rsidRPr="002C600C" w:rsidRDefault="00000000">
      <w:pPr>
        <w:pStyle w:val="BodyA"/>
        <w:widowControl w:val="0"/>
        <w:spacing w:line="244" w:lineRule="auto"/>
        <w:ind w:right="365"/>
        <w:jc w:val="both"/>
        <w:rPr>
          <w:rStyle w:val="None"/>
          <w:rFonts w:ascii="Calibri" w:eastAsia="Calibri" w:hAnsi="Calibri" w:cs="Calibri"/>
          <w:b/>
          <w:bCs/>
          <w:sz w:val="28"/>
          <w:szCs w:val="28"/>
          <w:lang w:val="en-GB"/>
        </w:rPr>
      </w:pPr>
      <w:r w:rsidRPr="002C600C">
        <w:rPr>
          <w:rStyle w:val="None"/>
          <w:rFonts w:ascii="Calibri" w:eastAsia="Calibri" w:hAnsi="Calibri" w:cs="Calibri"/>
          <w:sz w:val="22"/>
          <w:szCs w:val="22"/>
          <w:lang w:val="en-GB"/>
        </w:rPr>
        <w:br/>
      </w:r>
      <w:r w:rsidRPr="002C600C">
        <w:rPr>
          <w:rStyle w:val="None"/>
          <w:rFonts w:ascii="Calibri" w:hAnsi="Calibri"/>
          <w:sz w:val="22"/>
          <w:szCs w:val="22"/>
          <w:lang w:val="en-GB"/>
        </w:rPr>
        <w:t>20. Public sources</w:t>
      </w:r>
      <w:r w:rsidRPr="002C600C">
        <w:rPr>
          <w:rStyle w:val="None"/>
          <w:rFonts w:ascii="Calibri" w:eastAsia="Calibri" w:hAnsi="Calibri" w:cs="Calibri"/>
          <w:sz w:val="22"/>
          <w:szCs w:val="22"/>
          <w:vertAlign w:val="superscript"/>
          <w:lang w:val="en-GB"/>
        </w:rPr>
        <w:endnoteReference w:id="27"/>
      </w:r>
      <w:r w:rsidRPr="002C600C">
        <w:rPr>
          <w:rStyle w:val="None"/>
          <w:rFonts w:ascii="Calibri" w:hAnsi="Calibri"/>
          <w:sz w:val="22"/>
          <w:szCs w:val="22"/>
          <w:lang w:val="en-GB"/>
        </w:rPr>
        <w:t xml:space="preserve"> reference 10 Christians currently imprisoned for sentences relating to the peaceful practi</w:t>
      </w:r>
      <w:r w:rsidR="00524BDC" w:rsidRPr="002C600C">
        <w:rPr>
          <w:rStyle w:val="None"/>
          <w:rFonts w:ascii="Calibri" w:hAnsi="Calibri"/>
          <w:sz w:val="22"/>
          <w:szCs w:val="22"/>
          <w:lang w:val="en-GB"/>
        </w:rPr>
        <w:t>s</w:t>
      </w:r>
      <w:r w:rsidRPr="002C600C">
        <w:rPr>
          <w:rStyle w:val="None"/>
          <w:rFonts w:ascii="Calibri" w:hAnsi="Calibri"/>
          <w:sz w:val="22"/>
          <w:szCs w:val="22"/>
          <w:lang w:val="en-GB"/>
        </w:rPr>
        <w:t>e of their faith.</w:t>
      </w:r>
      <w:r w:rsidRPr="002C600C">
        <w:rPr>
          <w:rStyle w:val="None"/>
          <w:rFonts w:ascii="Calibri" w:eastAsia="Calibri" w:hAnsi="Calibri" w:cs="Calibri"/>
          <w:sz w:val="22"/>
          <w:szCs w:val="22"/>
          <w:vertAlign w:val="superscript"/>
          <w:lang w:val="en-GB"/>
        </w:rPr>
        <w:endnoteReference w:id="28"/>
      </w:r>
      <w:r w:rsidRPr="002C600C">
        <w:rPr>
          <w:rStyle w:val="None"/>
          <w:rFonts w:ascii="Calibri" w:hAnsi="Calibri"/>
          <w:sz w:val="22"/>
          <w:szCs w:val="22"/>
          <w:lang w:val="en-GB"/>
        </w:rPr>
        <w:t xml:space="preserve"> Eight of them are serving sentences of five years or more, and three of the eight are serving 10-year terms. The real number is higher</w:t>
      </w:r>
      <w:r w:rsidRPr="002C600C">
        <w:rPr>
          <w:rStyle w:val="None"/>
          <w:rFonts w:ascii="Calibri" w:eastAsia="Calibri" w:hAnsi="Calibri" w:cs="Calibri"/>
          <w:sz w:val="22"/>
          <w:szCs w:val="22"/>
          <w:vertAlign w:val="superscript"/>
          <w:lang w:val="en-GB"/>
        </w:rPr>
        <w:endnoteReference w:id="29"/>
      </w:r>
      <w:r w:rsidRPr="002C600C">
        <w:rPr>
          <w:rStyle w:val="None"/>
          <w:rFonts w:ascii="Calibri" w:hAnsi="Calibri"/>
          <w:sz w:val="22"/>
          <w:szCs w:val="22"/>
          <w:lang w:val="en-GB"/>
        </w:rPr>
        <w:t xml:space="preserve"> and the organisations submitting this report are aware through credible sources that the actual number is at least 16.</w:t>
      </w:r>
      <w:r w:rsidRPr="002C600C">
        <w:rPr>
          <w:rStyle w:val="None"/>
          <w:rFonts w:ascii="Calibri" w:eastAsia="Calibri" w:hAnsi="Calibri" w:cs="Calibri"/>
          <w:sz w:val="22"/>
          <w:szCs w:val="22"/>
          <w:vertAlign w:val="superscript"/>
          <w:lang w:val="en-GB"/>
        </w:rPr>
        <w:endnoteReference w:id="30"/>
      </w:r>
      <w:r w:rsidRPr="002C600C">
        <w:rPr>
          <w:rStyle w:val="None"/>
          <w:rFonts w:ascii="Calibri" w:hAnsi="Calibri"/>
          <w:sz w:val="22"/>
          <w:szCs w:val="22"/>
          <w:lang w:val="en-GB"/>
        </w:rPr>
        <w:t xml:space="preserve"> Additionally, a Christian convert, previously imprisoned under a one-year</w:t>
      </w:r>
      <w:r w:rsidR="00B320D9" w:rsidRPr="002C600C">
        <w:rPr>
          <w:rStyle w:val="None"/>
          <w:rFonts w:ascii="Calibri" w:hAnsi="Calibri"/>
          <w:sz w:val="22"/>
          <w:szCs w:val="22"/>
          <w:lang w:val="en-GB"/>
        </w:rPr>
        <w:t xml:space="preserve"> prison</w:t>
      </w:r>
      <w:r w:rsidRPr="002C600C">
        <w:rPr>
          <w:rStyle w:val="None"/>
          <w:rFonts w:ascii="Calibri" w:hAnsi="Calibri"/>
          <w:sz w:val="22"/>
          <w:szCs w:val="22"/>
          <w:lang w:val="en-GB"/>
        </w:rPr>
        <w:t xml:space="preserve"> term, recently completed a two-year term in internal exile.</w:t>
      </w:r>
      <w:r w:rsidRPr="002C600C">
        <w:rPr>
          <w:rStyle w:val="None"/>
          <w:rFonts w:ascii="Calibri" w:eastAsia="Calibri" w:hAnsi="Calibri" w:cs="Calibri"/>
          <w:sz w:val="22"/>
          <w:szCs w:val="22"/>
          <w:vertAlign w:val="superscript"/>
          <w:lang w:val="en-GB"/>
        </w:rPr>
        <w:endnoteReference w:id="31"/>
      </w:r>
      <w:r w:rsidRPr="002C600C">
        <w:rPr>
          <w:rStyle w:val="None"/>
          <w:rFonts w:ascii="Calibri" w:eastAsia="Calibri" w:hAnsi="Calibri" w:cs="Calibri"/>
          <w:sz w:val="22"/>
          <w:szCs w:val="22"/>
          <w:lang w:val="en-GB"/>
        </w:rPr>
        <w:br/>
      </w:r>
      <w:r w:rsidRPr="002C600C">
        <w:rPr>
          <w:rStyle w:val="None"/>
          <w:rFonts w:ascii="Calibri" w:eastAsia="Calibri" w:hAnsi="Calibri" w:cs="Calibri"/>
          <w:sz w:val="22"/>
          <w:szCs w:val="22"/>
          <w:lang w:val="en-GB"/>
        </w:rPr>
        <w:br/>
      </w:r>
      <w:r w:rsidRPr="002C600C">
        <w:rPr>
          <w:rStyle w:val="None"/>
          <w:rFonts w:ascii="Calibri" w:hAnsi="Calibri"/>
          <w:b/>
          <w:bCs/>
          <w:sz w:val="28"/>
          <w:szCs w:val="28"/>
          <w:lang w:val="en-GB"/>
        </w:rPr>
        <w:t xml:space="preserve">EIGHT CHRISTIAN CONVERTS SENTENCED TO COMBINED </w:t>
      </w:r>
      <w:r w:rsidR="00D40027" w:rsidRPr="002C600C">
        <w:rPr>
          <w:rStyle w:val="None"/>
          <w:rFonts w:ascii="Calibri" w:hAnsi="Calibri"/>
          <w:b/>
          <w:bCs/>
          <w:sz w:val="28"/>
          <w:szCs w:val="28"/>
          <w:lang w:val="en-GB"/>
        </w:rPr>
        <w:t xml:space="preserve">ALMOST </w:t>
      </w:r>
      <w:r w:rsidRPr="002C600C">
        <w:rPr>
          <w:rStyle w:val="None"/>
          <w:rFonts w:ascii="Calibri" w:hAnsi="Calibri"/>
          <w:b/>
          <w:bCs/>
          <w:sz w:val="28"/>
          <w:szCs w:val="28"/>
          <w:lang w:val="en-GB"/>
        </w:rPr>
        <w:t>45 YEARS' IMPRISONMENT</w:t>
      </w:r>
    </w:p>
    <w:p w14:paraId="47A4E1EF" w14:textId="77777777" w:rsidR="00FA45D9" w:rsidRPr="002C600C" w:rsidRDefault="00FA45D9">
      <w:pPr>
        <w:pStyle w:val="BodyA"/>
        <w:widowControl w:val="0"/>
        <w:spacing w:before="1" w:line="274" w:lineRule="auto"/>
        <w:ind w:left="365"/>
        <w:jc w:val="both"/>
        <w:rPr>
          <w:rStyle w:val="None"/>
          <w:rFonts w:ascii="Calibri" w:eastAsia="Calibri" w:hAnsi="Calibri" w:cs="Calibri"/>
          <w:lang w:val="en-GB"/>
        </w:rPr>
      </w:pPr>
    </w:p>
    <w:p w14:paraId="1B7C6C3D" w14:textId="77777777" w:rsidR="00FA45D9" w:rsidRPr="002C600C" w:rsidRDefault="00000000">
      <w:pPr>
        <w:pStyle w:val="BodyA"/>
        <w:widowControl w:val="0"/>
        <w:spacing w:before="11" w:line="244" w:lineRule="auto"/>
        <w:ind w:right="376"/>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21. Between May and June 2024, eight Iranian Christian converts from </w:t>
      </w:r>
      <w:proofErr w:type="spellStart"/>
      <w:r w:rsidRPr="002C600C">
        <w:rPr>
          <w:rStyle w:val="None"/>
          <w:rFonts w:ascii="Calibri" w:hAnsi="Calibri"/>
          <w:sz w:val="22"/>
          <w:szCs w:val="22"/>
          <w:lang w:val="en-GB"/>
        </w:rPr>
        <w:t>Izeh</w:t>
      </w:r>
      <w:proofErr w:type="spellEnd"/>
      <w:r w:rsidRPr="002C600C">
        <w:rPr>
          <w:rStyle w:val="None"/>
          <w:rFonts w:ascii="Calibri" w:hAnsi="Calibri"/>
          <w:sz w:val="22"/>
          <w:szCs w:val="22"/>
          <w:lang w:val="en-GB"/>
        </w:rPr>
        <w:t xml:space="preserve"> city were sentenced to a combined total of almost 45 years in prison.</w:t>
      </w:r>
      <w:r w:rsidRPr="002C600C">
        <w:rPr>
          <w:rStyle w:val="None"/>
          <w:rFonts w:ascii="Calibri" w:eastAsia="Calibri" w:hAnsi="Calibri" w:cs="Calibri"/>
          <w:sz w:val="22"/>
          <w:szCs w:val="22"/>
          <w:vertAlign w:val="superscript"/>
          <w:lang w:val="en-GB"/>
        </w:rPr>
        <w:endnoteReference w:id="32"/>
      </w:r>
      <w:r w:rsidRPr="002C600C">
        <w:rPr>
          <w:rStyle w:val="None"/>
          <w:rFonts w:ascii="Calibri" w:hAnsi="Calibri"/>
          <w:position w:val="32"/>
          <w:sz w:val="13"/>
          <w:szCs w:val="13"/>
          <w:lang w:val="en-GB"/>
        </w:rPr>
        <w:t xml:space="preserve"> </w:t>
      </w:r>
      <w:r w:rsidRPr="002C600C">
        <w:rPr>
          <w:rStyle w:val="None"/>
          <w:rFonts w:ascii="Calibri" w:hAnsi="Calibri"/>
          <w:sz w:val="22"/>
          <w:szCs w:val="22"/>
          <w:lang w:val="en-GB"/>
        </w:rPr>
        <w:t>The eight were among at least 46 Iranian Christians arrested over the 2023 Christmas period and sentenced under</w:t>
      </w:r>
      <w:r w:rsidRPr="002C600C">
        <w:rPr>
          <w:rStyle w:val="None"/>
          <w:rFonts w:ascii="Calibri" w:hAnsi="Calibri"/>
          <w:spacing w:val="11"/>
          <w:sz w:val="22"/>
          <w:szCs w:val="22"/>
          <w:lang w:val="en-GB"/>
        </w:rPr>
        <w:t xml:space="preserve"> </w:t>
      </w:r>
      <w:r w:rsidRPr="002C600C">
        <w:rPr>
          <w:rStyle w:val="None"/>
          <w:rFonts w:ascii="Calibri" w:hAnsi="Calibri"/>
          <w:sz w:val="22"/>
          <w:szCs w:val="22"/>
          <w:lang w:val="en-GB"/>
        </w:rPr>
        <w:t>Article</w:t>
      </w:r>
      <w:r w:rsidRPr="002C600C">
        <w:rPr>
          <w:rStyle w:val="None"/>
          <w:rFonts w:ascii="Calibri" w:hAnsi="Calibri"/>
          <w:spacing w:val="11"/>
          <w:sz w:val="22"/>
          <w:szCs w:val="22"/>
          <w:lang w:val="en-GB"/>
        </w:rPr>
        <w:t xml:space="preserve"> </w:t>
      </w:r>
      <w:r w:rsidRPr="002C600C">
        <w:rPr>
          <w:rStyle w:val="None"/>
          <w:rFonts w:ascii="Calibri" w:hAnsi="Calibri"/>
          <w:sz w:val="22"/>
          <w:szCs w:val="22"/>
          <w:lang w:val="en-GB"/>
        </w:rPr>
        <w:t>500</w:t>
      </w:r>
      <w:r w:rsidRPr="002C600C">
        <w:rPr>
          <w:rStyle w:val="None"/>
          <w:rFonts w:ascii="Calibri" w:hAnsi="Calibri"/>
          <w:spacing w:val="11"/>
          <w:sz w:val="22"/>
          <w:szCs w:val="22"/>
          <w:lang w:val="en-GB"/>
        </w:rPr>
        <w:t xml:space="preserve"> </w:t>
      </w:r>
      <w:r w:rsidRPr="002C600C">
        <w:rPr>
          <w:rStyle w:val="None"/>
          <w:rFonts w:ascii="Calibri" w:hAnsi="Calibri"/>
          <w:sz w:val="22"/>
          <w:szCs w:val="22"/>
          <w:lang w:val="en-GB"/>
        </w:rPr>
        <w:t>of the Islamic</w:t>
      </w:r>
      <w:r w:rsidRPr="002C600C">
        <w:rPr>
          <w:rStyle w:val="None"/>
          <w:rFonts w:ascii="Calibri" w:hAnsi="Calibri"/>
          <w:spacing w:val="11"/>
          <w:sz w:val="22"/>
          <w:szCs w:val="22"/>
          <w:lang w:val="en-GB"/>
        </w:rPr>
        <w:t xml:space="preserve"> </w:t>
      </w:r>
      <w:r w:rsidRPr="002C600C">
        <w:rPr>
          <w:rStyle w:val="None"/>
          <w:rFonts w:ascii="Calibri" w:hAnsi="Calibri"/>
          <w:sz w:val="22"/>
          <w:szCs w:val="22"/>
          <w:lang w:val="en-GB"/>
        </w:rPr>
        <w:t>Penal</w:t>
      </w:r>
      <w:r w:rsidRPr="002C600C">
        <w:rPr>
          <w:rStyle w:val="None"/>
          <w:rFonts w:ascii="Calibri" w:hAnsi="Calibri"/>
          <w:spacing w:val="11"/>
          <w:sz w:val="22"/>
          <w:szCs w:val="22"/>
          <w:lang w:val="en-GB"/>
        </w:rPr>
        <w:t xml:space="preserve"> </w:t>
      </w:r>
      <w:r w:rsidRPr="002C600C">
        <w:rPr>
          <w:rStyle w:val="None"/>
          <w:rFonts w:ascii="Calibri" w:hAnsi="Calibri"/>
          <w:sz w:val="22"/>
          <w:szCs w:val="22"/>
          <w:lang w:val="en-GB"/>
        </w:rPr>
        <w:t>Code.</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According</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Iranian</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website</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Mohabat News</w:t>
      </w:r>
      <w:r w:rsidRPr="002C600C">
        <w:rPr>
          <w:rStyle w:val="None"/>
          <w:rFonts w:ascii="Calibri" w:eastAsia="Calibri" w:hAnsi="Calibri" w:cs="Calibri"/>
          <w:sz w:val="22"/>
          <w:szCs w:val="22"/>
          <w:vertAlign w:val="superscript"/>
          <w:lang w:val="en-GB"/>
        </w:rPr>
        <w:endnoteReference w:id="33"/>
      </w:r>
      <w:r w:rsidRPr="002C600C">
        <w:rPr>
          <w:rStyle w:val="None"/>
          <w:rFonts w:ascii="Calibri" w:hAnsi="Calibri"/>
          <w:sz w:val="22"/>
          <w:szCs w:val="22"/>
          <w:lang w:val="en-GB"/>
        </w:rPr>
        <w:t xml:space="preserve">, Yasin Mousavi was sentenced to 15 years in prison: 10 years for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membership of a group intent on disrupting national security” and a further five years for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propaganda against the regime through the promotion of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Zionist</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 Christianity”. The indictment against him reportedly included an allegation he played an active role in </w:t>
      </w:r>
      <w:proofErr w:type="gramStart"/>
      <w:r w:rsidRPr="002C600C">
        <w:rPr>
          <w:rStyle w:val="None"/>
          <w:rFonts w:ascii="Calibri" w:hAnsi="Calibri"/>
          <w:sz w:val="22"/>
          <w:szCs w:val="22"/>
          <w:lang w:val="en-GB"/>
        </w:rPr>
        <w:t>protests, and</w:t>
      </w:r>
      <w:proofErr w:type="gramEnd"/>
      <w:r w:rsidRPr="002C600C">
        <w:rPr>
          <w:rStyle w:val="None"/>
          <w:rFonts w:ascii="Calibri" w:hAnsi="Calibri"/>
          <w:sz w:val="22"/>
          <w:szCs w:val="22"/>
          <w:lang w:val="en-GB"/>
        </w:rPr>
        <w:t xml:space="preserve"> was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one of the leaders” of an evangelical Christian organisation. </w:t>
      </w:r>
    </w:p>
    <w:p w14:paraId="42E52E4A" w14:textId="77777777" w:rsidR="00FA45D9" w:rsidRPr="002C600C" w:rsidRDefault="00FA45D9">
      <w:pPr>
        <w:pStyle w:val="BodyA"/>
        <w:widowControl w:val="0"/>
        <w:spacing w:before="11" w:line="244" w:lineRule="auto"/>
        <w:ind w:right="376"/>
        <w:jc w:val="both"/>
        <w:rPr>
          <w:rStyle w:val="None"/>
          <w:rFonts w:ascii="Calibri" w:eastAsia="Calibri" w:hAnsi="Calibri" w:cs="Calibri"/>
          <w:sz w:val="22"/>
          <w:szCs w:val="22"/>
          <w:lang w:val="en-GB"/>
        </w:rPr>
      </w:pPr>
    </w:p>
    <w:p w14:paraId="6D2DA7FE" w14:textId="211FBB47" w:rsidR="00FA45D9" w:rsidRPr="002C600C" w:rsidRDefault="00000000">
      <w:pPr>
        <w:pStyle w:val="BodyA"/>
        <w:widowControl w:val="0"/>
        <w:spacing w:before="11" w:line="244" w:lineRule="auto"/>
        <w:ind w:right="376"/>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22. Mr Mousavi had been arrested on 24 December 2023, after which he was reportedly held in solitary confinement for 20 days at the Ministry of Intelligence detention centre, before being transferred to </w:t>
      </w:r>
      <w:proofErr w:type="spellStart"/>
      <w:r w:rsidRPr="002C600C">
        <w:rPr>
          <w:rStyle w:val="None"/>
          <w:rFonts w:ascii="Calibri" w:hAnsi="Calibri"/>
          <w:sz w:val="22"/>
          <w:szCs w:val="22"/>
          <w:lang w:val="en-GB"/>
        </w:rPr>
        <w:t>Shiban</w:t>
      </w:r>
      <w:proofErr w:type="spellEnd"/>
      <w:r w:rsidRPr="002C600C">
        <w:rPr>
          <w:rStyle w:val="None"/>
          <w:rFonts w:ascii="Calibri" w:hAnsi="Calibri"/>
          <w:sz w:val="22"/>
          <w:szCs w:val="22"/>
          <w:lang w:val="en-GB"/>
        </w:rPr>
        <w:t xml:space="preserve"> Prison in Ahvaz. After nearly four months in detention, he was released on bail</w:t>
      </w:r>
      <w:r w:rsidR="00D40027" w:rsidRPr="002C600C">
        <w:rPr>
          <w:rStyle w:val="None"/>
          <w:rFonts w:ascii="Calibri" w:hAnsi="Calibri"/>
          <w:sz w:val="22"/>
          <w:szCs w:val="22"/>
          <w:lang w:val="en-GB"/>
        </w:rPr>
        <w:t xml:space="preserve"> on payment</w:t>
      </w:r>
      <w:r w:rsidRPr="002C600C">
        <w:rPr>
          <w:rStyle w:val="None"/>
          <w:rFonts w:ascii="Calibri" w:hAnsi="Calibri"/>
          <w:sz w:val="22"/>
          <w:szCs w:val="22"/>
          <w:lang w:val="en-GB"/>
        </w:rPr>
        <w:t xml:space="preserve"> </w:t>
      </w:r>
      <w:r w:rsidR="00D40027" w:rsidRPr="002C600C">
        <w:rPr>
          <w:rStyle w:val="None"/>
          <w:rFonts w:ascii="Calibri" w:hAnsi="Calibri"/>
          <w:sz w:val="22"/>
          <w:szCs w:val="22"/>
          <w:lang w:val="en-GB"/>
        </w:rPr>
        <w:t xml:space="preserve">of the </w:t>
      </w:r>
      <w:r w:rsidR="0018587D" w:rsidRPr="002C600C">
        <w:rPr>
          <w:rStyle w:val="None"/>
          <w:rFonts w:ascii="Calibri" w:hAnsi="Calibri"/>
          <w:sz w:val="22"/>
          <w:szCs w:val="22"/>
          <w:lang w:val="en-GB"/>
        </w:rPr>
        <w:t xml:space="preserve">approximate </w:t>
      </w:r>
      <w:r w:rsidRPr="002C600C">
        <w:rPr>
          <w:rStyle w:val="None"/>
          <w:rFonts w:ascii="Calibri" w:hAnsi="Calibri"/>
          <w:sz w:val="22"/>
          <w:szCs w:val="22"/>
          <w:lang w:val="en-GB"/>
        </w:rPr>
        <w:t xml:space="preserve">equivalent </w:t>
      </w:r>
      <w:r w:rsidR="00D40027" w:rsidRPr="002C600C">
        <w:rPr>
          <w:rStyle w:val="None"/>
          <w:rFonts w:ascii="Calibri" w:hAnsi="Calibri"/>
          <w:sz w:val="22"/>
          <w:szCs w:val="22"/>
          <w:lang w:val="en-GB"/>
        </w:rPr>
        <w:t>of</w:t>
      </w:r>
      <w:r w:rsidRPr="002C600C">
        <w:rPr>
          <w:rStyle w:val="None"/>
          <w:rFonts w:ascii="Calibri" w:hAnsi="Calibri"/>
          <w:sz w:val="22"/>
          <w:szCs w:val="22"/>
          <w:lang w:val="en-GB"/>
        </w:rPr>
        <w:t xml:space="preserve"> </w:t>
      </w:r>
      <w:r w:rsidR="0018587D" w:rsidRPr="002C600C">
        <w:rPr>
          <w:rStyle w:val="None"/>
          <w:rFonts w:ascii="Calibri" w:hAnsi="Calibri"/>
          <w:sz w:val="22"/>
          <w:szCs w:val="22"/>
          <w:lang w:val="en-GB"/>
        </w:rPr>
        <w:t xml:space="preserve">USD </w:t>
      </w:r>
      <w:r w:rsidRPr="002C600C">
        <w:rPr>
          <w:rStyle w:val="None"/>
          <w:rFonts w:ascii="Calibri" w:hAnsi="Calibri"/>
          <w:sz w:val="22"/>
          <w:szCs w:val="22"/>
          <w:lang w:val="en-GB"/>
        </w:rPr>
        <w:t xml:space="preserve">30,000 on 20 April 2024, before being sentenced a month later. </w:t>
      </w:r>
    </w:p>
    <w:p w14:paraId="0B92B6AF" w14:textId="77777777" w:rsidR="00FA45D9" w:rsidRPr="002C600C" w:rsidRDefault="00FA45D9">
      <w:pPr>
        <w:pStyle w:val="BodyA"/>
        <w:widowControl w:val="0"/>
        <w:spacing w:before="11" w:line="244" w:lineRule="auto"/>
        <w:ind w:right="376"/>
        <w:jc w:val="both"/>
        <w:rPr>
          <w:rStyle w:val="None"/>
          <w:rFonts w:ascii="Calibri" w:eastAsia="Calibri" w:hAnsi="Calibri" w:cs="Calibri"/>
          <w:sz w:val="22"/>
          <w:szCs w:val="22"/>
          <w:lang w:val="en-GB"/>
        </w:rPr>
      </w:pPr>
    </w:p>
    <w:p w14:paraId="16771159" w14:textId="5BBB66A4" w:rsidR="00FA45D9" w:rsidRPr="002C600C" w:rsidRDefault="00000000">
      <w:pPr>
        <w:pStyle w:val="BodyA"/>
        <w:widowControl w:val="0"/>
        <w:spacing w:before="11" w:line="244" w:lineRule="auto"/>
        <w:ind w:right="376"/>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23. In addition, Hamid Afzali was sentenced to 10 </w:t>
      </w:r>
      <w:r w:rsidR="0018587D" w:rsidRPr="002C600C">
        <w:rPr>
          <w:rStyle w:val="None"/>
          <w:rFonts w:ascii="Calibri" w:hAnsi="Calibri"/>
          <w:sz w:val="22"/>
          <w:szCs w:val="22"/>
          <w:lang w:val="en-GB"/>
        </w:rPr>
        <w:t>years’</w:t>
      </w:r>
      <w:r w:rsidRPr="002C600C">
        <w:rPr>
          <w:rStyle w:val="None"/>
          <w:rFonts w:ascii="Arial Unicode MS" w:hAnsi="Arial Unicode MS"/>
          <w:sz w:val="22"/>
          <w:szCs w:val="22"/>
          <w:rtl/>
          <w:lang w:val="en-GB"/>
        </w:rPr>
        <w:t xml:space="preserve"> </w:t>
      </w:r>
      <w:r w:rsidRPr="002C600C">
        <w:rPr>
          <w:rStyle w:val="None"/>
          <w:rFonts w:ascii="Calibri" w:hAnsi="Calibri"/>
          <w:sz w:val="22"/>
          <w:szCs w:val="22"/>
          <w:lang w:val="en-GB"/>
        </w:rPr>
        <w:t xml:space="preserve">imprisonment; Nasrullah Mousavi, Bijan </w:t>
      </w:r>
      <w:proofErr w:type="spellStart"/>
      <w:r w:rsidRPr="002C600C">
        <w:rPr>
          <w:rStyle w:val="None"/>
          <w:rFonts w:ascii="Calibri" w:hAnsi="Calibri"/>
          <w:sz w:val="22"/>
          <w:szCs w:val="22"/>
          <w:lang w:val="en-GB"/>
        </w:rPr>
        <w:t>Qolizadeh</w:t>
      </w:r>
      <w:proofErr w:type="spellEnd"/>
      <w:r w:rsidRPr="002C600C">
        <w:rPr>
          <w:rStyle w:val="None"/>
          <w:rFonts w:ascii="Calibri" w:hAnsi="Calibri"/>
          <w:sz w:val="22"/>
          <w:szCs w:val="22"/>
          <w:lang w:val="en-GB"/>
        </w:rPr>
        <w:t xml:space="preserve"> and Iman Salehi were each sentenced to five years in prison; two </w:t>
      </w:r>
      <w:proofErr w:type="gramStart"/>
      <w:r w:rsidRPr="002C600C">
        <w:rPr>
          <w:rStyle w:val="None"/>
          <w:rFonts w:ascii="Calibri" w:hAnsi="Calibri"/>
          <w:sz w:val="22"/>
          <w:szCs w:val="22"/>
          <w:lang w:val="en-GB"/>
        </w:rPr>
        <w:t>as yet</w:t>
      </w:r>
      <w:proofErr w:type="gramEnd"/>
      <w:r w:rsidRPr="002C600C">
        <w:rPr>
          <w:rStyle w:val="None"/>
          <w:rFonts w:ascii="Calibri" w:hAnsi="Calibri"/>
          <w:sz w:val="22"/>
          <w:szCs w:val="22"/>
          <w:lang w:val="en-GB"/>
        </w:rPr>
        <w:t xml:space="preserve"> unnamed individuals received two-year prison sentences; and </w:t>
      </w:r>
      <w:proofErr w:type="spellStart"/>
      <w:r w:rsidRPr="002C600C">
        <w:rPr>
          <w:rStyle w:val="None"/>
          <w:rFonts w:ascii="Calibri" w:hAnsi="Calibri"/>
          <w:sz w:val="22"/>
          <w:szCs w:val="22"/>
          <w:lang w:val="en-GB"/>
        </w:rPr>
        <w:t>Zahrab</w:t>
      </w:r>
      <w:proofErr w:type="spellEnd"/>
      <w:r w:rsidRPr="002C600C">
        <w:rPr>
          <w:rStyle w:val="None"/>
          <w:rFonts w:ascii="Calibri" w:hAnsi="Calibri"/>
          <w:sz w:val="22"/>
          <w:szCs w:val="22"/>
          <w:lang w:val="en-GB"/>
        </w:rPr>
        <w:t xml:space="preserve"> Shahbazi received a nine-month prison sentence. While Mr Salehi is </w:t>
      </w:r>
      <w:r w:rsidRPr="002C600C">
        <w:rPr>
          <w:rStyle w:val="None"/>
          <w:rFonts w:ascii="Calibri" w:hAnsi="Calibri"/>
          <w:sz w:val="22"/>
          <w:szCs w:val="22"/>
          <w:lang w:val="en-GB"/>
        </w:rPr>
        <w:lastRenderedPageBreak/>
        <w:t>reportedly detained, Mr Mousavi and the six others are currently free on bail (thus their cases were not factored into the numbers</w:t>
      </w:r>
      <w:r w:rsidR="0018587D" w:rsidRPr="002C600C">
        <w:rPr>
          <w:rStyle w:val="None"/>
          <w:rFonts w:ascii="Calibri" w:hAnsi="Calibri"/>
          <w:sz w:val="22"/>
          <w:szCs w:val="22"/>
          <w:lang w:val="en-GB"/>
        </w:rPr>
        <w:t xml:space="preserve"> currently imprisoned/detained under prison sentences</w:t>
      </w:r>
      <w:r w:rsidRPr="002C600C">
        <w:rPr>
          <w:rStyle w:val="None"/>
          <w:rFonts w:ascii="Calibri" w:hAnsi="Calibri"/>
          <w:sz w:val="22"/>
          <w:szCs w:val="22"/>
          <w:lang w:val="en-GB"/>
        </w:rPr>
        <w:t xml:space="preserve"> articulated in paragraph 20). Those on bail await summonses to commence their prison sentences.</w:t>
      </w:r>
    </w:p>
    <w:p w14:paraId="70E13887" w14:textId="77777777" w:rsidR="00FA45D9" w:rsidRPr="002C600C" w:rsidRDefault="00FA45D9">
      <w:pPr>
        <w:pStyle w:val="BodyA"/>
        <w:widowControl w:val="0"/>
        <w:spacing w:before="11" w:line="244" w:lineRule="auto"/>
        <w:ind w:right="376"/>
        <w:jc w:val="both"/>
        <w:rPr>
          <w:rStyle w:val="None"/>
          <w:rFonts w:ascii="Calibri" w:eastAsia="Calibri" w:hAnsi="Calibri" w:cs="Calibri"/>
          <w:sz w:val="22"/>
          <w:szCs w:val="22"/>
          <w:lang w:val="en-GB"/>
        </w:rPr>
      </w:pPr>
    </w:p>
    <w:p w14:paraId="0B4291E6" w14:textId="7D2D72CC" w:rsidR="00FA45D9" w:rsidRPr="002C600C" w:rsidRDefault="00000000">
      <w:pPr>
        <w:pStyle w:val="BodyA"/>
        <w:widowControl w:val="0"/>
        <w:spacing w:before="11" w:line="244" w:lineRule="auto"/>
        <w:ind w:right="376"/>
        <w:jc w:val="both"/>
        <w:rPr>
          <w:rStyle w:val="None"/>
          <w:rFonts w:ascii="Calibri" w:eastAsia="Calibri" w:hAnsi="Calibri" w:cs="Calibri"/>
          <w:b/>
          <w:bCs/>
          <w:sz w:val="28"/>
          <w:szCs w:val="28"/>
          <w:lang w:val="en-GB"/>
        </w:rPr>
      </w:pPr>
      <w:r w:rsidRPr="002C600C">
        <w:rPr>
          <w:rStyle w:val="None"/>
          <w:rFonts w:ascii="Calibri" w:hAnsi="Calibri"/>
          <w:b/>
          <w:bCs/>
          <w:sz w:val="28"/>
          <w:szCs w:val="28"/>
          <w:lang w:val="en-GB"/>
        </w:rPr>
        <w:t>EXAMPLES</w:t>
      </w:r>
      <w:r w:rsidR="00D40027" w:rsidRPr="002C600C">
        <w:rPr>
          <w:rStyle w:val="None"/>
          <w:rFonts w:ascii="Calibri" w:hAnsi="Calibri"/>
          <w:b/>
          <w:bCs/>
          <w:sz w:val="28"/>
          <w:szCs w:val="28"/>
          <w:lang w:val="en-GB"/>
        </w:rPr>
        <w:t>:</w:t>
      </w:r>
      <w:r w:rsidRPr="002C600C">
        <w:rPr>
          <w:rStyle w:val="None"/>
          <w:rFonts w:ascii="Calibri" w:hAnsi="Calibri"/>
          <w:b/>
          <w:bCs/>
          <w:sz w:val="28"/>
          <w:szCs w:val="28"/>
          <w:lang w:val="en-GB"/>
        </w:rPr>
        <w:t xml:space="preserve"> CHRISTIANS CURRENTLY IMPRISONED UNDER 10-YEAR SENTENCES</w:t>
      </w:r>
    </w:p>
    <w:p w14:paraId="13E3EBF7" w14:textId="77777777" w:rsidR="00FA45D9" w:rsidRPr="002C600C" w:rsidRDefault="00FA45D9">
      <w:pPr>
        <w:pStyle w:val="BodyA"/>
        <w:widowControl w:val="0"/>
        <w:spacing w:line="274" w:lineRule="auto"/>
        <w:ind w:left="365"/>
        <w:jc w:val="both"/>
        <w:rPr>
          <w:rStyle w:val="None"/>
          <w:rFonts w:ascii="Calibri" w:eastAsia="Calibri" w:hAnsi="Calibri" w:cs="Calibri"/>
          <w:lang w:val="en-GB"/>
        </w:rPr>
      </w:pPr>
    </w:p>
    <w:p w14:paraId="29E01A2E" w14:textId="3F5D8AED" w:rsidR="00FA45D9" w:rsidRPr="002C600C" w:rsidRDefault="00000000">
      <w:pPr>
        <w:pStyle w:val="BodyA"/>
        <w:widowControl w:val="0"/>
        <w:spacing w:before="2" w:line="249" w:lineRule="auto"/>
        <w:ind w:right="371"/>
        <w:jc w:val="both"/>
        <w:rPr>
          <w:rStyle w:val="None"/>
          <w:rFonts w:ascii="Calibri" w:eastAsia="Calibri" w:hAnsi="Calibri" w:cs="Calibri"/>
          <w:spacing w:val="27"/>
          <w:sz w:val="22"/>
          <w:szCs w:val="22"/>
          <w:lang w:val="en-GB"/>
        </w:rPr>
      </w:pPr>
      <w:r w:rsidRPr="002C600C">
        <w:rPr>
          <w:rStyle w:val="None"/>
          <w:rFonts w:ascii="Calibri" w:hAnsi="Calibri"/>
          <w:sz w:val="22"/>
          <w:szCs w:val="22"/>
          <w:lang w:val="en-GB"/>
        </w:rPr>
        <w:t>24. Case</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1:</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Mehdi</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Akbari</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three</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fellow-Christian</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(one</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man,</w:t>
      </w:r>
      <w:r w:rsidRPr="002C600C">
        <w:rPr>
          <w:rStyle w:val="None"/>
          <w:rFonts w:ascii="Calibri" w:hAnsi="Calibri"/>
          <w:spacing w:val="72"/>
          <w:sz w:val="22"/>
          <w:szCs w:val="22"/>
          <w:lang w:val="en-GB"/>
        </w:rPr>
        <w:t xml:space="preserve"> </w:t>
      </w:r>
      <w:r w:rsidRPr="002C600C">
        <w:rPr>
          <w:rStyle w:val="None"/>
          <w:rFonts w:ascii="Calibri" w:hAnsi="Calibri"/>
          <w:sz w:val="22"/>
          <w:szCs w:val="22"/>
          <w:lang w:val="en-GB"/>
        </w:rPr>
        <w:t xml:space="preserve">Mehdi </w:t>
      </w:r>
      <w:proofErr w:type="spellStart"/>
      <w:r w:rsidRPr="002C600C">
        <w:rPr>
          <w:rStyle w:val="None"/>
          <w:rFonts w:ascii="Calibri" w:hAnsi="Calibri"/>
          <w:sz w:val="22"/>
          <w:szCs w:val="22"/>
          <w:lang w:val="en-GB"/>
        </w:rPr>
        <w:t>Rokhparvar</w:t>
      </w:r>
      <w:proofErr w:type="spellEnd"/>
      <w:r w:rsidRPr="002C600C">
        <w:rPr>
          <w:rStyle w:val="None"/>
          <w:rFonts w:ascii="Calibri" w:hAnsi="Calibri"/>
          <w:sz w:val="22"/>
          <w:szCs w:val="22"/>
          <w:lang w:val="en-GB"/>
        </w:rPr>
        <w:t>;</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two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women,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Fatemeh</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Sharifi</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Simin</w:t>
      </w:r>
      <w:r w:rsidRPr="002C600C">
        <w:rPr>
          <w:rStyle w:val="None"/>
          <w:rFonts w:ascii="Calibri" w:hAnsi="Calibri"/>
          <w:spacing w:val="3"/>
          <w:sz w:val="22"/>
          <w:szCs w:val="22"/>
          <w:lang w:val="en-GB"/>
        </w:rPr>
        <w:t xml:space="preserve"> </w:t>
      </w:r>
      <w:proofErr w:type="spellStart"/>
      <w:r w:rsidRPr="002C600C">
        <w:rPr>
          <w:rStyle w:val="None"/>
          <w:rFonts w:ascii="Calibri" w:hAnsi="Calibri"/>
          <w:sz w:val="22"/>
          <w:szCs w:val="22"/>
          <w:lang w:val="en-GB"/>
        </w:rPr>
        <w:t>Soheilinia</w:t>
      </w:r>
      <w:proofErr w:type="spellEnd"/>
      <w:r w:rsidRPr="002C600C">
        <w:rPr>
          <w:rStyle w:val="None"/>
          <w:rFonts w:ascii="Calibri" w:hAnsi="Calibri"/>
          <w:sz w:val="22"/>
          <w:szCs w:val="22"/>
          <w:lang w:val="en-GB"/>
        </w:rPr>
        <w:t>).</w:t>
      </w:r>
      <w:r w:rsidRPr="002C600C">
        <w:rPr>
          <w:rStyle w:val="None"/>
          <w:rFonts w:ascii="Calibri" w:eastAsia="Calibri" w:hAnsi="Calibri" w:cs="Calibri"/>
          <w:sz w:val="22"/>
          <w:szCs w:val="22"/>
          <w:vertAlign w:val="superscript"/>
          <w:lang w:val="en-GB"/>
        </w:rPr>
        <w:endnoteReference w:id="34"/>
      </w:r>
      <w:r w:rsidRPr="002C600C">
        <w:rPr>
          <w:rStyle w:val="None"/>
          <w:rFonts w:ascii="Calibri" w:hAnsi="Calibri"/>
          <w:spacing w:val="4"/>
          <w:position w:val="32"/>
          <w:sz w:val="13"/>
          <w:szCs w:val="13"/>
          <w:lang w:val="en-GB"/>
        </w:rPr>
        <w:t xml:space="preserve"> </w:t>
      </w:r>
      <w:r w:rsidRPr="002C600C">
        <w:rPr>
          <w:rStyle w:val="None"/>
          <w:rFonts w:ascii="Calibri" w:hAnsi="Calibri"/>
          <w:sz w:val="22"/>
          <w:szCs w:val="22"/>
          <w:lang w:val="en-GB"/>
        </w:rPr>
        <w:t>Mr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Akbari</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currently serving</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10-year</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prison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sentence</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Evin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Prison, Tehran,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34"/>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acting</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against</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national</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security”</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 xml:space="preserve">by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forming</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an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illegal</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evangelical</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group”</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(i.e.</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house-church).</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He</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51"/>
          <w:sz w:val="22"/>
          <w:szCs w:val="22"/>
          <w:lang w:val="en-GB"/>
        </w:rPr>
        <w:t xml:space="preserve"> </w:t>
      </w:r>
      <w:r w:rsidRPr="002C600C">
        <w:rPr>
          <w:rStyle w:val="None"/>
          <w:rFonts w:ascii="Calibri" w:hAnsi="Calibri"/>
          <w:sz w:val="22"/>
          <w:szCs w:val="22"/>
          <w:lang w:val="en-GB"/>
        </w:rPr>
        <w:t>the others</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arrested</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28</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January</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2019</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following</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raids</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their</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homes</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Tehran</w:t>
      </w:r>
      <w:r w:rsidRPr="002C600C">
        <w:rPr>
          <w:rStyle w:val="None"/>
          <w:rFonts w:ascii="Calibri" w:hAnsi="Calibri"/>
          <w:spacing w:val="52"/>
          <w:sz w:val="22"/>
          <w:szCs w:val="22"/>
          <w:lang w:val="en-GB"/>
        </w:rPr>
        <w:t xml:space="preserve"> </w:t>
      </w:r>
      <w:r w:rsidRPr="002C600C">
        <w:rPr>
          <w:rStyle w:val="None"/>
          <w:rFonts w:ascii="Calibri" w:hAnsi="Calibri"/>
          <w:sz w:val="22"/>
          <w:szCs w:val="22"/>
          <w:lang w:val="en-GB"/>
        </w:rPr>
        <w:t>by intelligence agents. All four were then detained in Evin Prison, placed in solitary confinement and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interrogated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30</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days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before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eventually</w:t>
      </w:r>
      <w:r w:rsidR="009127AD" w:rsidRPr="002C600C">
        <w:rPr>
          <w:rStyle w:val="None"/>
          <w:rFonts w:ascii="Calibri" w:hAnsi="Calibri"/>
          <w:sz w:val="22"/>
          <w:szCs w:val="22"/>
          <w:lang w:val="en-GB"/>
        </w:rPr>
        <w:t xml:space="preserve"> being</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released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bail</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18</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March</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2019.</w:t>
      </w:r>
      <w:r w:rsidRPr="002C600C">
        <w:rPr>
          <w:rStyle w:val="None"/>
          <w:rFonts w:ascii="Calibri" w:hAnsi="Calibri"/>
          <w:spacing w:val="27"/>
          <w:sz w:val="22"/>
          <w:szCs w:val="22"/>
          <w:lang w:val="en-GB"/>
        </w:rPr>
        <w:t xml:space="preserve"> </w:t>
      </w:r>
    </w:p>
    <w:p w14:paraId="164A09B2" w14:textId="77777777" w:rsidR="00FA45D9" w:rsidRPr="002C600C" w:rsidRDefault="00FA45D9">
      <w:pPr>
        <w:pStyle w:val="BodyA"/>
        <w:widowControl w:val="0"/>
        <w:spacing w:before="2" w:line="249" w:lineRule="auto"/>
        <w:ind w:right="371"/>
        <w:jc w:val="both"/>
        <w:rPr>
          <w:rStyle w:val="None"/>
          <w:rFonts w:ascii="Calibri" w:eastAsia="Calibri" w:hAnsi="Calibri" w:cs="Calibri"/>
          <w:spacing w:val="27"/>
          <w:sz w:val="22"/>
          <w:szCs w:val="22"/>
          <w:lang w:val="en-GB"/>
        </w:rPr>
      </w:pPr>
    </w:p>
    <w:p w14:paraId="5C3AD205" w14:textId="02A78EC7" w:rsidR="0018587D" w:rsidRPr="002C600C" w:rsidRDefault="00000000" w:rsidP="0018587D">
      <w:pPr>
        <w:pStyle w:val="BodyA"/>
        <w:widowControl w:val="0"/>
        <w:spacing w:before="2" w:line="249" w:lineRule="auto"/>
        <w:ind w:right="371"/>
        <w:jc w:val="both"/>
        <w:rPr>
          <w:rStyle w:val="None"/>
          <w:rFonts w:ascii="Calibri" w:eastAsia="Calibri" w:hAnsi="Calibri" w:cs="Calibri"/>
          <w:lang w:val="en-GB"/>
        </w:rPr>
      </w:pPr>
      <w:r w:rsidRPr="002C600C">
        <w:rPr>
          <w:rStyle w:val="None"/>
          <w:rFonts w:ascii="Calibri" w:hAnsi="Calibri"/>
          <w:spacing w:val="27"/>
          <w:sz w:val="22"/>
          <w:szCs w:val="22"/>
          <w:lang w:val="en-GB"/>
        </w:rPr>
        <w:t xml:space="preserve">25. </w:t>
      </w:r>
      <w:r w:rsidRPr="002C600C">
        <w:rPr>
          <w:rStyle w:val="None"/>
          <w:rFonts w:ascii="Calibri" w:hAnsi="Calibri"/>
          <w:sz w:val="22"/>
          <w:szCs w:val="22"/>
          <w:lang w:val="en-GB"/>
        </w:rPr>
        <w:t>Mr Akbari</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others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all</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tried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
          <w:sz w:val="22"/>
          <w:szCs w:val="22"/>
          <w:lang w:val="en-GB"/>
        </w:rPr>
        <w:t xml:space="preserve"> </w:t>
      </w:r>
      <w:proofErr w:type="gramStart"/>
      <w:r w:rsidRPr="002C600C">
        <w:rPr>
          <w:rStyle w:val="None"/>
          <w:rFonts w:ascii="Calibri" w:hAnsi="Calibri"/>
          <w:sz w:val="22"/>
          <w:szCs w:val="22"/>
          <w:lang w:val="en-GB"/>
        </w:rPr>
        <w:t>aforementioned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charge</w:t>
      </w:r>
      <w:proofErr w:type="gramEnd"/>
      <w:r w:rsidRPr="002C600C">
        <w:rPr>
          <w:rStyle w:val="None"/>
          <w:rFonts w:ascii="Calibri" w:hAnsi="Calibri"/>
          <w:sz w:val="22"/>
          <w:szCs w:val="22"/>
          <w:lang w:val="en-GB"/>
        </w:rPr>
        <w: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June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2020,</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and he has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been</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imprisoned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since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being</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sentenced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October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2020.</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two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women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also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 xml:space="preserve">received 10-year prison sentences, while Mr </w:t>
      </w:r>
      <w:proofErr w:type="spellStart"/>
      <w:r w:rsidRPr="002C600C">
        <w:rPr>
          <w:rStyle w:val="None"/>
          <w:rFonts w:ascii="Calibri" w:hAnsi="Calibri"/>
          <w:sz w:val="22"/>
          <w:szCs w:val="22"/>
          <w:lang w:val="en-GB"/>
        </w:rPr>
        <w:t>Rokhparvar</w:t>
      </w:r>
      <w:proofErr w:type="spellEnd"/>
      <w:r w:rsidRPr="002C600C">
        <w:rPr>
          <w:rStyle w:val="None"/>
          <w:rFonts w:ascii="Calibri" w:hAnsi="Calibri"/>
          <w:sz w:val="22"/>
          <w:szCs w:val="22"/>
          <w:lang w:val="en-GB"/>
        </w:rPr>
        <w:t xml:space="preserve"> received a five-year prison term. The men were taken</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Evin</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Prison</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while</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women</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released</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bail.</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Mr</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Akbari subsequently challenged his sentence at</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Court</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Appeal</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Supreme</w:t>
      </w:r>
      <w:r w:rsidRPr="002C600C">
        <w:rPr>
          <w:rStyle w:val="None"/>
          <w:rFonts w:ascii="Calibri" w:hAnsi="Calibri"/>
          <w:spacing w:val="3"/>
          <w:sz w:val="22"/>
          <w:szCs w:val="22"/>
          <w:lang w:val="en-GB"/>
        </w:rPr>
        <w:t xml:space="preserve"> </w:t>
      </w:r>
      <w:proofErr w:type="gramStart"/>
      <w:r w:rsidRPr="002C600C">
        <w:rPr>
          <w:rStyle w:val="None"/>
          <w:rFonts w:ascii="Calibri" w:hAnsi="Calibri"/>
          <w:sz w:val="22"/>
          <w:szCs w:val="22"/>
          <w:lang w:val="en-GB"/>
        </w:rPr>
        <w:t>Court,</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but</w:t>
      </w:r>
      <w:proofErr w:type="gramEnd"/>
      <w:r w:rsidRPr="002C600C">
        <w:rPr>
          <w:rStyle w:val="None"/>
          <w:rFonts w:ascii="Calibri" w:hAnsi="Calibri"/>
          <w:sz w:val="22"/>
          <w:szCs w:val="22"/>
          <w:lang w:val="en-GB"/>
        </w:rPr>
        <w:t xml:space="preserve"> was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unsuccessful.</w:t>
      </w:r>
      <w:r w:rsidRPr="002C600C">
        <w:rPr>
          <w:rStyle w:val="None"/>
          <w:rFonts w:ascii="Calibri" w:hAnsi="Calibri"/>
          <w:spacing w:val="3"/>
          <w:sz w:val="22"/>
          <w:szCs w:val="22"/>
          <w:lang w:val="en-GB"/>
        </w:rPr>
        <w:t xml:space="preserve"> He was a single parent to his only son, who had cerebral palsy, and who died in 2021 at the age of 18 in a care facility where he had stayed following his father’s imprisonment.</w:t>
      </w:r>
      <w:r w:rsidRPr="002C600C">
        <w:rPr>
          <w:rStyle w:val="None"/>
          <w:rFonts w:ascii="Calibri" w:eastAsia="Calibri" w:hAnsi="Calibri" w:cs="Calibri"/>
          <w:sz w:val="22"/>
          <w:szCs w:val="22"/>
          <w:vertAlign w:val="superscript"/>
          <w:lang w:val="en-GB"/>
        </w:rPr>
        <w:endnoteReference w:id="35"/>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Mr</w:t>
      </w:r>
      <w:r w:rsidRPr="002C600C">
        <w:rPr>
          <w:rStyle w:val="None"/>
          <w:rFonts w:ascii="Calibri" w:hAnsi="Calibri"/>
          <w:spacing w:val="3"/>
          <w:sz w:val="22"/>
          <w:szCs w:val="22"/>
          <w:lang w:val="en-GB"/>
        </w:rPr>
        <w:t xml:space="preserve"> </w:t>
      </w:r>
      <w:proofErr w:type="spellStart"/>
      <w:r w:rsidRPr="002C600C">
        <w:rPr>
          <w:rStyle w:val="None"/>
          <w:rFonts w:ascii="Calibri" w:hAnsi="Calibri"/>
          <w:sz w:val="22"/>
          <w:szCs w:val="22"/>
          <w:lang w:val="en-GB"/>
        </w:rPr>
        <w:t>Rokhparvar</w:t>
      </w:r>
      <w:proofErr w:type="spellEnd"/>
      <w:r w:rsidRPr="002C600C">
        <w:rPr>
          <w:rStyle w:val="None"/>
          <w:rFonts w:ascii="Calibri" w:hAnsi="Calibri"/>
          <w:sz w:val="22"/>
          <w:szCs w:val="22"/>
          <w:lang w:val="en-GB"/>
        </w:rPr>
        <w:t xml:space="preserve"> remained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imprisoned</w:t>
      </w:r>
      <w:r w:rsidRPr="002C600C">
        <w:rPr>
          <w:rStyle w:val="None"/>
          <w:rFonts w:ascii="Calibri" w:hAnsi="Calibri"/>
          <w:spacing w:val="14"/>
          <w:sz w:val="22"/>
          <w:szCs w:val="22"/>
          <w:lang w:val="en-GB"/>
        </w:rPr>
        <w:t xml:space="preserve"> </w:t>
      </w:r>
      <w:r w:rsidRPr="002C600C">
        <w:rPr>
          <w:rStyle w:val="None"/>
          <w:rFonts w:ascii="Calibri" w:hAnsi="Calibri"/>
          <w:sz w:val="22"/>
          <w:szCs w:val="22"/>
          <w:lang w:val="en-GB"/>
        </w:rPr>
        <w:t>until</w:t>
      </w:r>
      <w:r w:rsidRPr="002C600C">
        <w:rPr>
          <w:rStyle w:val="None"/>
          <w:rFonts w:ascii="Calibri" w:hAnsi="Calibri"/>
          <w:spacing w:val="14"/>
          <w:sz w:val="22"/>
          <w:szCs w:val="22"/>
          <w:lang w:val="en-GB"/>
        </w:rPr>
        <w:t xml:space="preserve"> his </w:t>
      </w:r>
      <w:r w:rsidRPr="002C600C">
        <w:rPr>
          <w:rStyle w:val="None"/>
          <w:rFonts w:ascii="Calibri" w:hAnsi="Calibri"/>
          <w:sz w:val="22"/>
          <w:szCs w:val="22"/>
          <w:lang w:val="en-GB"/>
        </w:rPr>
        <w:t>release</w:t>
      </w:r>
      <w:r w:rsidRPr="002C600C">
        <w:rPr>
          <w:rStyle w:val="None"/>
          <w:rFonts w:ascii="Calibri" w:hAnsi="Calibri"/>
          <w:spacing w:val="14"/>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4"/>
          <w:sz w:val="22"/>
          <w:szCs w:val="22"/>
          <w:lang w:val="en-GB"/>
        </w:rPr>
        <w:t xml:space="preserve"> </w:t>
      </w:r>
      <w:r w:rsidRPr="002C600C">
        <w:rPr>
          <w:rStyle w:val="None"/>
          <w:rFonts w:ascii="Calibri" w:hAnsi="Calibri"/>
          <w:sz w:val="22"/>
          <w:szCs w:val="22"/>
          <w:lang w:val="en-GB"/>
        </w:rPr>
        <w:t>February</w:t>
      </w:r>
      <w:r w:rsidRPr="002C600C">
        <w:rPr>
          <w:rStyle w:val="None"/>
          <w:rFonts w:ascii="Calibri" w:hAnsi="Calibri"/>
          <w:spacing w:val="14"/>
          <w:sz w:val="22"/>
          <w:szCs w:val="22"/>
          <w:lang w:val="en-GB"/>
        </w:rPr>
        <w:t xml:space="preserve"> </w:t>
      </w:r>
      <w:r w:rsidRPr="002C600C">
        <w:rPr>
          <w:rStyle w:val="None"/>
          <w:rFonts w:ascii="Calibri" w:hAnsi="Calibri"/>
          <w:sz w:val="22"/>
          <w:szCs w:val="22"/>
          <w:lang w:val="en-GB"/>
        </w:rPr>
        <w:t>2023.</w:t>
      </w:r>
    </w:p>
    <w:p w14:paraId="3C514A1D" w14:textId="77777777" w:rsidR="00FA45D9" w:rsidRPr="002C600C" w:rsidRDefault="00FA45D9" w:rsidP="009C6081">
      <w:pPr>
        <w:pStyle w:val="BodyA"/>
        <w:widowControl w:val="0"/>
        <w:spacing w:before="3" w:line="275" w:lineRule="auto"/>
        <w:jc w:val="both"/>
        <w:rPr>
          <w:rStyle w:val="None"/>
          <w:rFonts w:ascii="Calibri" w:eastAsia="Calibri" w:hAnsi="Calibri" w:cs="Calibri"/>
          <w:lang w:val="en-GB"/>
        </w:rPr>
      </w:pPr>
    </w:p>
    <w:p w14:paraId="15950B9C" w14:textId="77777777" w:rsidR="00FA45D9" w:rsidRPr="002C600C" w:rsidRDefault="00000000">
      <w:pPr>
        <w:pStyle w:val="BodyA"/>
        <w:widowControl w:val="0"/>
        <w:spacing w:before="8" w:after="240" w:line="245" w:lineRule="auto"/>
        <w:ind w:right="369"/>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26. Case 2: Armenian national, Hakop </w:t>
      </w:r>
      <w:proofErr w:type="spellStart"/>
      <w:r w:rsidRPr="002C600C">
        <w:rPr>
          <w:rStyle w:val="None"/>
          <w:rFonts w:ascii="Calibri" w:hAnsi="Calibri"/>
          <w:sz w:val="22"/>
          <w:szCs w:val="22"/>
          <w:lang w:val="en-GB"/>
        </w:rPr>
        <w:t>Gochumyan</w:t>
      </w:r>
      <w:proofErr w:type="spellEnd"/>
      <w:r w:rsidRPr="002C600C">
        <w:rPr>
          <w:rStyle w:val="None"/>
          <w:rFonts w:ascii="Calibri" w:hAnsi="Calibri"/>
          <w:sz w:val="22"/>
          <w:szCs w:val="22"/>
          <w:lang w:val="en-GB"/>
        </w:rPr>
        <w:t>.</w:t>
      </w:r>
      <w:r w:rsidRPr="002C600C">
        <w:rPr>
          <w:rStyle w:val="None"/>
          <w:rFonts w:ascii="Calibri" w:eastAsia="Calibri" w:hAnsi="Calibri" w:cs="Calibri"/>
          <w:sz w:val="22"/>
          <w:szCs w:val="22"/>
          <w:vertAlign w:val="superscript"/>
          <w:lang w:val="en-GB"/>
        </w:rPr>
        <w:endnoteReference w:id="36"/>
      </w:r>
      <w:r w:rsidRPr="002C600C">
        <w:rPr>
          <w:rStyle w:val="None"/>
          <w:rFonts w:ascii="Calibri" w:hAnsi="Calibri"/>
          <w:position w:val="32"/>
          <w:sz w:val="13"/>
          <w:szCs w:val="13"/>
          <w:lang w:val="en-GB"/>
        </w:rPr>
        <w:t xml:space="preserve"> </w:t>
      </w:r>
      <w:r w:rsidRPr="002C600C">
        <w:rPr>
          <w:rStyle w:val="None"/>
          <w:rFonts w:ascii="Calibri" w:hAnsi="Calibri"/>
          <w:sz w:val="22"/>
          <w:szCs w:val="22"/>
          <w:lang w:val="en-GB"/>
        </w:rPr>
        <w:t xml:space="preserve">Mr </w:t>
      </w:r>
      <w:proofErr w:type="spellStart"/>
      <w:r w:rsidRPr="002C600C">
        <w:rPr>
          <w:rStyle w:val="None"/>
          <w:rFonts w:ascii="Calibri" w:hAnsi="Calibri"/>
          <w:sz w:val="22"/>
          <w:szCs w:val="22"/>
          <w:lang w:val="en-GB"/>
        </w:rPr>
        <w:t>Gochumyan</w:t>
      </w:r>
      <w:proofErr w:type="spellEnd"/>
      <w:r w:rsidRPr="002C600C">
        <w:rPr>
          <w:rStyle w:val="None"/>
          <w:rFonts w:ascii="Calibri" w:hAnsi="Calibri"/>
          <w:sz w:val="22"/>
          <w:szCs w:val="22"/>
          <w:lang w:val="en-GB"/>
        </w:rPr>
        <w:t xml:space="preserve"> has been detained since his arrest on 15 August 2023. He is held in Evin Prison, serving a 10-year prison sentence, after being</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convicted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15"/>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engaging</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deviant</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proselytising</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activity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 xml:space="preserve">contradicts the sacred law of Islam” through alleged membership and leadership of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a network of evangelical Christianity”. Mr </w:t>
      </w:r>
      <w:proofErr w:type="spellStart"/>
      <w:r w:rsidRPr="002C600C">
        <w:rPr>
          <w:rStyle w:val="None"/>
          <w:rFonts w:ascii="Calibri" w:hAnsi="Calibri"/>
          <w:sz w:val="22"/>
          <w:szCs w:val="22"/>
          <w:lang w:val="en-GB"/>
        </w:rPr>
        <w:t>Gochumyan's</w:t>
      </w:r>
      <w:proofErr w:type="spellEnd"/>
      <w:r w:rsidRPr="002C600C">
        <w:rPr>
          <w:rStyle w:val="None"/>
          <w:rFonts w:ascii="Calibri" w:hAnsi="Calibri"/>
          <w:sz w:val="22"/>
          <w:szCs w:val="22"/>
          <w:lang w:val="en-GB"/>
        </w:rPr>
        <w:t xml:space="preserve"> sentence also included a fine and the deprivation of certain rights, including membership of political or social groups</w:t>
      </w:r>
      <w:r w:rsidRPr="002C600C">
        <w:rPr>
          <w:rStyle w:val="None"/>
          <w:rFonts w:ascii="Calibri" w:hAnsi="Calibri"/>
          <w:sz w:val="18"/>
          <w:szCs w:val="18"/>
          <w:lang w:val="en-GB"/>
        </w:rPr>
        <w:t xml:space="preserve">. </w:t>
      </w:r>
      <w:r w:rsidRPr="002C600C">
        <w:rPr>
          <w:rStyle w:val="None"/>
          <w:rFonts w:ascii="Calibri" w:hAnsi="Calibri"/>
          <w:sz w:val="22"/>
          <w:szCs w:val="22"/>
          <w:lang w:val="en-GB"/>
        </w:rPr>
        <w:t xml:space="preserve">According to a credible source, the conviction was based solely on his possession of seven copies of the New Testament in Persian and his alleged visit to two Armenian churches and a Persian-language house-church while on holiday in Iran from Armenia. </w:t>
      </w:r>
    </w:p>
    <w:p w14:paraId="055E070C" w14:textId="1BD742E6" w:rsidR="00FA45D9" w:rsidRPr="002C600C" w:rsidRDefault="00000000">
      <w:pPr>
        <w:pStyle w:val="BodyA"/>
        <w:widowControl w:val="0"/>
        <w:spacing w:before="8" w:after="240" w:line="245" w:lineRule="auto"/>
        <w:ind w:right="369"/>
        <w:jc w:val="both"/>
        <w:rPr>
          <w:rStyle w:val="None"/>
          <w:rFonts w:ascii="Calibri" w:eastAsia="Calibri" w:hAnsi="Calibri" w:cs="Calibri"/>
          <w:lang w:val="en-GB"/>
        </w:rPr>
      </w:pPr>
      <w:r w:rsidRPr="002C600C">
        <w:rPr>
          <w:rStyle w:val="None"/>
          <w:rFonts w:ascii="Calibri" w:hAnsi="Calibri"/>
          <w:sz w:val="22"/>
          <w:szCs w:val="22"/>
          <w:lang w:val="en-GB"/>
        </w:rPr>
        <w:t>27. Article 160 of Iran</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s Islamic Penal Code allows judges to use their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personal intuition” when evidence is lacking. Mr </w:t>
      </w:r>
      <w:proofErr w:type="spellStart"/>
      <w:r w:rsidRPr="002C600C">
        <w:rPr>
          <w:rStyle w:val="None"/>
          <w:rFonts w:ascii="Calibri" w:hAnsi="Calibri"/>
          <w:sz w:val="22"/>
          <w:szCs w:val="22"/>
          <w:lang w:val="en-GB"/>
        </w:rPr>
        <w:t>Gochumyan</w:t>
      </w:r>
      <w:proofErr w:type="spellEnd"/>
      <w:r w:rsidRPr="002C600C">
        <w:rPr>
          <w:rStyle w:val="None"/>
          <w:rFonts w:ascii="Arial Unicode MS" w:hAnsi="Arial Unicode MS"/>
          <w:sz w:val="22"/>
          <w:szCs w:val="22"/>
          <w:rtl/>
          <w:lang w:val="en-GB"/>
        </w:rPr>
        <w:t>’</w:t>
      </w:r>
      <w:r w:rsidRPr="002C600C">
        <w:rPr>
          <w:rStyle w:val="None"/>
          <w:rFonts w:ascii="Calibri" w:hAnsi="Calibri"/>
          <w:sz w:val="22"/>
          <w:szCs w:val="22"/>
          <w:lang w:val="en-GB"/>
        </w:rPr>
        <w:t xml:space="preserve">s lawyer argued the judge in this case had been forced to use this provision, having found no evidence against </w:t>
      </w:r>
      <w:r w:rsidR="00E02CAD" w:rsidRPr="002C600C">
        <w:rPr>
          <w:rStyle w:val="None"/>
          <w:rFonts w:ascii="Calibri" w:hAnsi="Calibri"/>
          <w:sz w:val="22"/>
          <w:szCs w:val="22"/>
          <w:lang w:val="en-GB"/>
        </w:rPr>
        <w:t xml:space="preserve">Mr </w:t>
      </w:r>
      <w:proofErr w:type="spellStart"/>
      <w:r w:rsidR="00D15F87" w:rsidRPr="002C600C">
        <w:rPr>
          <w:rStyle w:val="None"/>
          <w:rFonts w:ascii="Calibri" w:hAnsi="Calibri"/>
          <w:sz w:val="22"/>
          <w:szCs w:val="22"/>
          <w:lang w:val="en-GB"/>
        </w:rPr>
        <w:t>Gochumyan</w:t>
      </w:r>
      <w:proofErr w:type="spellEnd"/>
      <w:r w:rsidR="00D15F87" w:rsidRPr="002C600C">
        <w:rPr>
          <w:rStyle w:val="None"/>
          <w:rFonts w:ascii="Calibri" w:hAnsi="Calibri"/>
          <w:sz w:val="22"/>
          <w:szCs w:val="22"/>
          <w:lang w:val="en-GB"/>
        </w:rPr>
        <w:t>.</w:t>
      </w:r>
      <w:r w:rsidRPr="002C600C">
        <w:rPr>
          <w:rStyle w:val="None"/>
          <w:rFonts w:ascii="Calibri" w:hAnsi="Calibri"/>
          <w:sz w:val="22"/>
          <w:szCs w:val="22"/>
          <w:lang w:val="en-GB"/>
        </w:rPr>
        <w:t xml:space="preserve"> Mr </w:t>
      </w:r>
      <w:proofErr w:type="spellStart"/>
      <w:r w:rsidRPr="002C600C">
        <w:rPr>
          <w:rStyle w:val="None"/>
          <w:rFonts w:ascii="Calibri" w:hAnsi="Calibri"/>
          <w:sz w:val="22"/>
          <w:szCs w:val="22"/>
          <w:lang w:val="en-GB"/>
        </w:rPr>
        <w:t>Gochumyan</w:t>
      </w:r>
      <w:proofErr w:type="spellEnd"/>
      <w:r w:rsidRPr="002C600C">
        <w:rPr>
          <w:rStyle w:val="None"/>
          <w:rFonts w:ascii="Calibri" w:hAnsi="Calibri"/>
          <w:sz w:val="22"/>
          <w:szCs w:val="22"/>
          <w:lang w:val="en-GB"/>
        </w:rPr>
        <w:t xml:space="preserve"> was sentenced in February 2024, and in early June 2024 he was informed his appeal had failed. He was arrested together with his wife Elisa (who is Iranian-Armenian), in the presence of their two school-aged children. At that time Mr </w:t>
      </w:r>
      <w:proofErr w:type="spellStart"/>
      <w:r w:rsidRPr="002C600C">
        <w:rPr>
          <w:rStyle w:val="None"/>
          <w:rFonts w:ascii="Calibri" w:hAnsi="Calibri"/>
          <w:sz w:val="22"/>
          <w:szCs w:val="22"/>
          <w:lang w:val="en-GB"/>
        </w:rPr>
        <w:t>Gochumyan</w:t>
      </w:r>
      <w:proofErr w:type="spellEnd"/>
      <w:r w:rsidRPr="002C600C">
        <w:rPr>
          <w:rStyle w:val="None"/>
          <w:rFonts w:ascii="Calibri" w:hAnsi="Calibri"/>
          <w:sz w:val="22"/>
          <w:szCs w:val="22"/>
          <w:lang w:val="en-GB"/>
        </w:rPr>
        <w:t xml:space="preserve"> and his wife were placed in solitary confinement in Evin Prison. They were subjected to intense psychological torture and back-to-back interrogation sessions, each lasting between two and five hours. His wife was released on bail after spending over two months in detention.</w:t>
      </w:r>
    </w:p>
    <w:p w14:paraId="0340F9C1" w14:textId="645D5909" w:rsidR="00FA45D9" w:rsidRPr="002C600C" w:rsidRDefault="00000000">
      <w:pPr>
        <w:pStyle w:val="BodyA"/>
        <w:widowControl w:val="0"/>
        <w:spacing w:before="8" w:line="244" w:lineRule="auto"/>
        <w:ind w:right="367"/>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28. Case 3: </w:t>
      </w:r>
      <w:proofErr w:type="spellStart"/>
      <w:r w:rsidRPr="002C600C">
        <w:rPr>
          <w:rStyle w:val="None"/>
          <w:rFonts w:ascii="Calibri" w:hAnsi="Calibri"/>
          <w:sz w:val="22"/>
          <w:szCs w:val="22"/>
          <w:lang w:val="en-GB"/>
        </w:rPr>
        <w:t>Anooshavan</w:t>
      </w:r>
      <w:proofErr w:type="spellEnd"/>
      <w:r w:rsidRPr="002C600C">
        <w:rPr>
          <w:rStyle w:val="None"/>
          <w:rFonts w:ascii="Calibri" w:hAnsi="Calibri"/>
          <w:sz w:val="22"/>
          <w:szCs w:val="22"/>
          <w:lang w:val="en-GB"/>
        </w:rPr>
        <w:t xml:space="preserve"> Avedian</w:t>
      </w:r>
      <w:r w:rsidRPr="002C600C">
        <w:rPr>
          <w:rStyle w:val="None"/>
          <w:rFonts w:ascii="Calibri" w:eastAsia="Calibri" w:hAnsi="Calibri" w:cs="Calibri"/>
          <w:sz w:val="22"/>
          <w:szCs w:val="22"/>
          <w:vertAlign w:val="superscript"/>
          <w:lang w:val="en-GB"/>
        </w:rPr>
        <w:endnoteReference w:id="37"/>
      </w:r>
      <w:r w:rsidRPr="002C600C">
        <w:rPr>
          <w:rStyle w:val="None"/>
          <w:rFonts w:ascii="Calibri" w:hAnsi="Calibri"/>
          <w:sz w:val="22"/>
          <w:szCs w:val="22"/>
          <w:lang w:val="en-GB"/>
        </w:rPr>
        <w:t>. Pastor Avedian is an Iranian-Armenian church leader in his sixties. On 11 April 2022, the 26th Branch of the Revolutionary Court of Tehran sentenced him to 10 years</w:t>
      </w:r>
      <w:r w:rsidRPr="002C600C">
        <w:rPr>
          <w:rStyle w:val="None"/>
          <w:rFonts w:ascii="Arial Unicode MS" w:hAnsi="Arial Unicode MS"/>
          <w:sz w:val="22"/>
          <w:szCs w:val="22"/>
          <w:rtl/>
          <w:lang w:val="en-GB"/>
        </w:rPr>
        <w:t xml:space="preserve">’ </w:t>
      </w:r>
      <w:r w:rsidRPr="002C600C">
        <w:rPr>
          <w:rStyle w:val="None"/>
          <w:rFonts w:ascii="Calibri" w:hAnsi="Calibri"/>
          <w:sz w:val="22"/>
          <w:szCs w:val="22"/>
          <w:lang w:val="en-GB"/>
        </w:rPr>
        <w:t xml:space="preserve">imprisonment. The pastor had been arrested on 21 August 2020 by Ministry of Intelligence agents, in connection with his alleged leadership of a house-church. On 23 September 2020, he was released after posting bail </w:t>
      </w:r>
      <w:r w:rsidR="00E02CAD" w:rsidRPr="002C600C">
        <w:rPr>
          <w:rStyle w:val="None"/>
          <w:rFonts w:ascii="Calibri" w:hAnsi="Calibri"/>
          <w:sz w:val="22"/>
          <w:szCs w:val="22"/>
          <w:lang w:val="en-GB"/>
        </w:rPr>
        <w:t xml:space="preserve">approximately </w:t>
      </w:r>
      <w:r w:rsidRPr="002C600C">
        <w:rPr>
          <w:rStyle w:val="None"/>
          <w:rFonts w:ascii="Calibri" w:hAnsi="Calibri"/>
          <w:sz w:val="22"/>
          <w:szCs w:val="22"/>
          <w:lang w:val="en-GB"/>
        </w:rPr>
        <w:t xml:space="preserve">equivalent to </w:t>
      </w:r>
      <w:r w:rsidR="00E02CAD" w:rsidRPr="002C600C">
        <w:rPr>
          <w:rStyle w:val="None"/>
          <w:rFonts w:ascii="Calibri" w:hAnsi="Calibri"/>
          <w:sz w:val="22"/>
          <w:szCs w:val="22"/>
          <w:lang w:val="en-GB"/>
        </w:rPr>
        <w:t xml:space="preserve">USD </w:t>
      </w:r>
      <w:r w:rsidRPr="002C600C">
        <w:rPr>
          <w:rStyle w:val="None"/>
          <w:rFonts w:ascii="Calibri" w:hAnsi="Calibri"/>
          <w:sz w:val="22"/>
          <w:szCs w:val="22"/>
          <w:lang w:val="en-GB"/>
        </w:rPr>
        <w:t xml:space="preserve">50,000. He was found guilty of engaging in </w:t>
      </w:r>
      <w:bookmarkStart w:id="0" w:name="_Hlk172036063"/>
      <w:r w:rsidRPr="002C600C">
        <w:rPr>
          <w:rStyle w:val="None"/>
          <w:rFonts w:ascii="Arial Unicode MS" w:hAnsi="Arial Unicode MS"/>
          <w:sz w:val="22"/>
          <w:szCs w:val="22"/>
          <w:rtl/>
          <w:lang w:val="en-GB"/>
        </w:rPr>
        <w:t>“</w:t>
      </w:r>
      <w:bookmarkEnd w:id="0"/>
      <w:r w:rsidRPr="002C600C">
        <w:rPr>
          <w:rStyle w:val="None"/>
          <w:rFonts w:ascii="Calibri" w:hAnsi="Calibri"/>
          <w:sz w:val="22"/>
          <w:szCs w:val="22"/>
          <w:lang w:val="en-GB"/>
        </w:rPr>
        <w:t>propaganda contrary</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disturbing</w:t>
      </w:r>
      <w:r w:rsidRPr="002C600C">
        <w:rPr>
          <w:rStyle w:val="None"/>
          <w:rFonts w:ascii="Calibri" w:hAnsi="Calibri"/>
          <w:spacing w:val="27"/>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holy</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religion</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Islam”,</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 xml:space="preserve">September 2023 was summoned to commence the sentence, to which he willingly complied. Following his sentencing, in May 2022, an appeals court upheld his conviction and sentence, as did the Supreme Court </w:t>
      </w:r>
      <w:r w:rsidR="00E02CAD" w:rsidRPr="002C600C">
        <w:rPr>
          <w:rStyle w:val="None"/>
          <w:rFonts w:ascii="Calibri" w:hAnsi="Calibri"/>
          <w:sz w:val="22"/>
          <w:szCs w:val="22"/>
          <w:lang w:val="en-GB"/>
        </w:rPr>
        <w:t xml:space="preserve">in the following </w:t>
      </w:r>
      <w:r w:rsidRPr="002C600C">
        <w:rPr>
          <w:rStyle w:val="None"/>
          <w:rFonts w:ascii="Calibri" w:hAnsi="Calibri"/>
          <w:sz w:val="22"/>
          <w:szCs w:val="22"/>
          <w:lang w:val="en-GB"/>
        </w:rPr>
        <w:t>months.</w:t>
      </w:r>
    </w:p>
    <w:p w14:paraId="75D9BDD3" w14:textId="77777777" w:rsidR="00FA45D9" w:rsidRPr="002C600C" w:rsidRDefault="00FA45D9">
      <w:pPr>
        <w:pStyle w:val="BodyA"/>
        <w:widowControl w:val="0"/>
        <w:spacing w:before="8" w:line="244" w:lineRule="auto"/>
        <w:ind w:right="367"/>
        <w:jc w:val="both"/>
        <w:rPr>
          <w:rStyle w:val="None"/>
          <w:rFonts w:ascii="Calibri" w:eastAsia="Calibri" w:hAnsi="Calibri" w:cs="Calibri"/>
          <w:sz w:val="22"/>
          <w:szCs w:val="22"/>
          <w:lang w:val="en-GB"/>
        </w:rPr>
      </w:pPr>
    </w:p>
    <w:p w14:paraId="3D544A8D" w14:textId="06D06B1E" w:rsidR="00FA45D9" w:rsidRPr="002C600C" w:rsidRDefault="00000000">
      <w:pPr>
        <w:pStyle w:val="BodyA"/>
        <w:widowControl w:val="0"/>
        <w:spacing w:before="8" w:line="244" w:lineRule="auto"/>
        <w:ind w:right="367"/>
        <w:jc w:val="both"/>
        <w:rPr>
          <w:rStyle w:val="None"/>
          <w:rFonts w:ascii="Calibri" w:hAnsi="Calibri"/>
          <w:sz w:val="22"/>
          <w:szCs w:val="22"/>
          <w:lang w:val="en-GB"/>
        </w:rPr>
      </w:pPr>
      <w:r w:rsidRPr="002C600C">
        <w:rPr>
          <w:rStyle w:val="None"/>
          <w:rFonts w:ascii="Calibri" w:hAnsi="Calibri"/>
          <w:sz w:val="22"/>
          <w:szCs w:val="22"/>
          <w:lang w:val="en-GB"/>
        </w:rPr>
        <w:t>29. Pastor Avedian was sentenced alongside two Christian converts, Abbas Soori and Maryam Mohammadi, who were</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handed</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non-custodial</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sentences.</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addition</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imprisonment,</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Pastor</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Avedian</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 xml:space="preserve">was also </w:t>
      </w:r>
      <w:r w:rsidRPr="002C600C">
        <w:rPr>
          <w:rStyle w:val="None"/>
          <w:rFonts w:ascii="Calibri" w:hAnsi="Calibri" w:cs="Calibri"/>
          <w:sz w:val="22"/>
          <w:szCs w:val="22"/>
          <w:lang w:val="en-GB"/>
        </w:rPr>
        <w:t>sentenced to 10</w:t>
      </w:r>
      <w:r w:rsidR="00E02CAD" w:rsidRPr="002C600C">
        <w:rPr>
          <w:rStyle w:val="None"/>
          <w:rFonts w:ascii="Calibri" w:hAnsi="Calibri" w:cs="Calibri"/>
          <w:sz w:val="22"/>
          <w:szCs w:val="22"/>
          <w:rtl/>
          <w:lang w:val="en-GB"/>
        </w:rPr>
        <w:t xml:space="preserve"> </w:t>
      </w:r>
      <w:r w:rsidR="00E02CAD" w:rsidRPr="002C600C">
        <w:rPr>
          <w:rStyle w:val="None"/>
          <w:rFonts w:ascii="Calibri" w:hAnsi="Calibri" w:cs="Calibri"/>
          <w:sz w:val="22"/>
          <w:szCs w:val="22"/>
          <w:lang w:val="en-GB"/>
        </w:rPr>
        <w:t>years’</w:t>
      </w:r>
      <w:r w:rsidRPr="002C600C">
        <w:rPr>
          <w:rStyle w:val="None"/>
          <w:rFonts w:ascii="Calibri" w:hAnsi="Calibri" w:cs="Calibri"/>
          <w:sz w:val="22"/>
          <w:szCs w:val="22"/>
          <w:rtl/>
          <w:lang w:val="en-GB"/>
        </w:rPr>
        <w:t xml:space="preserve"> </w:t>
      </w:r>
      <w:r w:rsidR="00B931FF" w:rsidRPr="002C600C">
        <w:rPr>
          <w:rFonts w:ascii="Calibri" w:hAnsi="Calibri"/>
          <w:sz w:val="22"/>
          <w:szCs w:val="22"/>
          <w:lang w:val="en-GB"/>
        </w:rPr>
        <w:t xml:space="preserve">“deprivation of social rights”, </w:t>
      </w:r>
      <w:r w:rsidRPr="002C600C">
        <w:rPr>
          <w:rStyle w:val="None"/>
          <w:rFonts w:ascii="Calibri" w:hAnsi="Calibri"/>
          <w:sz w:val="22"/>
          <w:szCs w:val="22"/>
          <w:lang w:val="en-GB"/>
        </w:rPr>
        <w:t>to be enforced once he is released.</w:t>
      </w:r>
    </w:p>
    <w:p w14:paraId="65BCE9A6" w14:textId="77777777" w:rsidR="00FA45D9" w:rsidRPr="002C600C" w:rsidRDefault="00FA45D9">
      <w:pPr>
        <w:pStyle w:val="BodyA"/>
        <w:widowControl w:val="0"/>
        <w:spacing w:before="8" w:line="244" w:lineRule="auto"/>
        <w:ind w:right="367"/>
        <w:jc w:val="both"/>
        <w:rPr>
          <w:rStyle w:val="None"/>
          <w:rFonts w:ascii="Calibri" w:eastAsia="Calibri" w:hAnsi="Calibri" w:cs="Calibri"/>
          <w:sz w:val="22"/>
          <w:szCs w:val="22"/>
          <w:lang w:val="en-GB"/>
        </w:rPr>
      </w:pPr>
    </w:p>
    <w:p w14:paraId="1E624D11" w14:textId="77777777" w:rsidR="00B931FF" w:rsidRPr="002C600C" w:rsidRDefault="00B931FF">
      <w:pPr>
        <w:pStyle w:val="BodyA"/>
        <w:widowControl w:val="0"/>
        <w:spacing w:before="8" w:line="244" w:lineRule="auto"/>
        <w:ind w:right="367"/>
        <w:jc w:val="both"/>
        <w:rPr>
          <w:rStyle w:val="None"/>
          <w:rFonts w:ascii="Calibri" w:eastAsia="Calibri" w:hAnsi="Calibri" w:cs="Calibri"/>
          <w:sz w:val="22"/>
          <w:szCs w:val="22"/>
          <w:lang w:val="en-GB"/>
        </w:rPr>
      </w:pPr>
    </w:p>
    <w:p w14:paraId="7BC1FF4D" w14:textId="77777777" w:rsidR="00B931FF" w:rsidRPr="002C600C" w:rsidRDefault="00B931FF">
      <w:pPr>
        <w:pStyle w:val="BodyA"/>
        <w:widowControl w:val="0"/>
        <w:spacing w:before="8" w:line="244" w:lineRule="auto"/>
        <w:ind w:right="367"/>
        <w:jc w:val="both"/>
        <w:rPr>
          <w:rStyle w:val="None"/>
          <w:rFonts w:ascii="Calibri" w:eastAsia="Calibri" w:hAnsi="Calibri" w:cs="Calibri"/>
          <w:sz w:val="22"/>
          <w:szCs w:val="22"/>
          <w:lang w:val="en-GB"/>
        </w:rPr>
      </w:pPr>
    </w:p>
    <w:p w14:paraId="1A49ECD1" w14:textId="77777777" w:rsidR="00B931FF" w:rsidRPr="002C600C" w:rsidRDefault="00B931FF">
      <w:pPr>
        <w:pStyle w:val="BodyA"/>
        <w:widowControl w:val="0"/>
        <w:spacing w:before="8" w:line="244" w:lineRule="auto"/>
        <w:ind w:right="367"/>
        <w:jc w:val="both"/>
        <w:rPr>
          <w:rStyle w:val="None"/>
          <w:rFonts w:ascii="Calibri" w:eastAsia="Calibri" w:hAnsi="Calibri" w:cs="Calibri"/>
          <w:sz w:val="22"/>
          <w:szCs w:val="22"/>
          <w:lang w:val="en-GB"/>
        </w:rPr>
      </w:pPr>
    </w:p>
    <w:p w14:paraId="1B5C6AC3" w14:textId="77777777" w:rsidR="00FA45D9" w:rsidRPr="002C600C" w:rsidRDefault="00000000">
      <w:pPr>
        <w:pStyle w:val="BodyA"/>
        <w:rPr>
          <w:rStyle w:val="None"/>
          <w:rFonts w:ascii="Calibri" w:eastAsia="Calibri" w:hAnsi="Calibri" w:cs="Calibri"/>
          <w:b/>
          <w:bCs/>
          <w:sz w:val="28"/>
          <w:szCs w:val="28"/>
          <w:lang w:val="en-GB"/>
        </w:rPr>
        <w:sectPr w:rsidR="00FA45D9" w:rsidRPr="002C600C">
          <w:endnotePr>
            <w:numFmt w:val="decimal"/>
          </w:endnotePr>
          <w:type w:val="continuous"/>
          <w:pgSz w:w="11920" w:h="16840"/>
          <w:pgMar w:top="567" w:right="1071" w:bottom="567" w:left="1071" w:header="0" w:footer="0" w:gutter="0"/>
          <w:cols w:space="720"/>
        </w:sectPr>
      </w:pPr>
      <w:r w:rsidRPr="002C600C">
        <w:rPr>
          <w:rStyle w:val="None"/>
          <w:rFonts w:ascii="Calibri" w:hAnsi="Calibri"/>
          <w:b/>
          <w:bCs/>
          <w:sz w:val="28"/>
          <w:szCs w:val="28"/>
          <w:lang w:val="en-GB"/>
        </w:rPr>
        <w:lastRenderedPageBreak/>
        <w:t>NON-EXHAUSTIVE LIST OF ICCPR VIOLATIONS</w:t>
      </w:r>
      <w:r w:rsidRPr="00495B91">
        <w:rPr>
          <w:rStyle w:val="None"/>
          <w:rFonts w:ascii="Calibri" w:eastAsia="Calibri" w:hAnsi="Calibri" w:cs="Calibri"/>
          <w:spacing w:val="1"/>
          <w:vertAlign w:val="superscript"/>
          <w:lang w:val="en-GB"/>
        </w:rPr>
        <w:endnoteReference w:id="38"/>
      </w:r>
      <w:r w:rsidRPr="002C600C">
        <w:rPr>
          <w:rStyle w:val="None"/>
          <w:rFonts w:ascii="Calibri" w:eastAsia="Calibri" w:hAnsi="Calibri" w:cs="Calibri"/>
          <w:b/>
          <w:bCs/>
          <w:sz w:val="28"/>
          <w:szCs w:val="28"/>
          <w:lang w:val="en-GB"/>
        </w:rPr>
        <w:br/>
      </w:r>
    </w:p>
    <w:p w14:paraId="3877EB80" w14:textId="2F1218C5" w:rsidR="00B931FF" w:rsidRPr="002C600C" w:rsidRDefault="00000000">
      <w:pPr>
        <w:pStyle w:val="ListParagraph"/>
        <w:widowControl w:val="0"/>
        <w:spacing w:before="1" w:after="160"/>
        <w:ind w:left="0"/>
        <w:jc w:val="both"/>
        <w:rPr>
          <w:rStyle w:val="None"/>
          <w:rFonts w:ascii="Calibri" w:eastAsia="Calibri" w:hAnsi="Calibri" w:cs="Calibri"/>
          <w:lang w:val="en-GB"/>
        </w:rPr>
      </w:pPr>
      <w:r w:rsidRPr="002C600C">
        <w:rPr>
          <w:rStyle w:val="None"/>
          <w:rFonts w:ascii="Calibri" w:hAnsi="Calibri"/>
          <w:sz w:val="22"/>
          <w:szCs w:val="22"/>
          <w:lang w:val="en-GB"/>
        </w:rPr>
        <w:t xml:space="preserve">30. </w:t>
      </w:r>
      <w:r w:rsidRPr="002C600C">
        <w:rPr>
          <w:rStyle w:val="None"/>
          <w:rFonts w:ascii="Calibri" w:hAnsi="Calibri"/>
          <w:b/>
          <w:bCs/>
          <w:sz w:val="22"/>
          <w:szCs w:val="22"/>
          <w:lang w:val="en-GB"/>
        </w:rPr>
        <w:t>Article 7, Torture</w:t>
      </w:r>
      <w:r w:rsidRPr="002C600C">
        <w:rPr>
          <w:rStyle w:val="None"/>
          <w:rFonts w:ascii="Calibri" w:eastAsia="Calibri" w:hAnsi="Calibri" w:cs="Calibri"/>
          <w:sz w:val="22"/>
          <w:szCs w:val="22"/>
          <w:vertAlign w:val="superscript"/>
          <w:lang w:val="en-GB"/>
        </w:rPr>
        <w:endnoteReference w:id="39"/>
      </w:r>
      <w:r w:rsidRPr="002C600C">
        <w:rPr>
          <w:rStyle w:val="None"/>
          <w:rFonts w:ascii="Calibri" w:hAnsi="Calibri"/>
          <w:b/>
          <w:bCs/>
          <w:sz w:val="22"/>
          <w:szCs w:val="22"/>
          <w:lang w:val="en-GB"/>
        </w:rPr>
        <w:t xml:space="preserve">: </w:t>
      </w:r>
      <w:r w:rsidRPr="002C600C">
        <w:rPr>
          <w:rStyle w:val="None"/>
          <w:rFonts w:ascii="Calibri" w:hAnsi="Calibri"/>
          <w:sz w:val="22"/>
          <w:szCs w:val="22"/>
          <w:lang w:val="en-GB"/>
        </w:rPr>
        <w:t>Many</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report</w:t>
      </w:r>
      <w:r w:rsidRPr="002C600C">
        <w:rPr>
          <w:rStyle w:val="None"/>
          <w:rFonts w:ascii="Calibri" w:hAnsi="Calibri"/>
          <w:spacing w:val="3"/>
          <w:sz w:val="22"/>
          <w:szCs w:val="22"/>
          <w:lang w:val="en-GB"/>
        </w:rPr>
        <w:t xml:space="preserve"> enduring </w:t>
      </w:r>
      <w:r w:rsidRPr="002C600C">
        <w:rPr>
          <w:rStyle w:val="None"/>
          <w:rFonts w:ascii="Calibri" w:hAnsi="Calibri"/>
          <w:sz w:val="22"/>
          <w:szCs w:val="22"/>
          <w:lang w:val="en-GB"/>
        </w:rPr>
        <w:t>severe mistreatment during arrest and detention. Since 2021, raids on house-churches and the arrest and interrogation of their members are increasingly being conducted by the Islamic Revolutionary Guards Corps (IRGC). Correspondingly, reports of Christians suffering physical abuse and degrading treatment during arrest and interrogation have become more frequent. Previously, action against Christians was almost exclusively carried out by agents of the Ministry of Intelligence. The conditions in IRGC detention facilities are particularly poor and bail demands are often higher. In 2022, a male Christian convert was reportedly sexually assaulted during interrogation by IRGC agents.</w:t>
      </w:r>
      <w:r w:rsidRPr="002C600C">
        <w:rPr>
          <w:rStyle w:val="None"/>
          <w:rFonts w:ascii="Calibri" w:eastAsia="Calibri" w:hAnsi="Calibri" w:cs="Calibri"/>
          <w:sz w:val="22"/>
          <w:szCs w:val="22"/>
          <w:vertAlign w:val="superscript"/>
          <w:lang w:val="en-GB"/>
        </w:rPr>
        <w:endnoteReference w:id="40"/>
      </w:r>
      <w:r w:rsidRPr="002C600C">
        <w:rPr>
          <w:rStyle w:val="None"/>
          <w:rFonts w:ascii="Calibri" w:hAnsi="Calibri"/>
          <w:sz w:val="22"/>
          <w:szCs w:val="22"/>
          <w:lang w:val="en-GB"/>
        </w:rPr>
        <w:t xml:space="preserve"> Intense psychological torture was reported in the case of Mr and Mrs </w:t>
      </w:r>
      <w:proofErr w:type="spellStart"/>
      <w:r w:rsidRPr="002C600C">
        <w:rPr>
          <w:rStyle w:val="None"/>
          <w:rFonts w:ascii="Calibri" w:hAnsi="Calibri"/>
          <w:sz w:val="22"/>
          <w:szCs w:val="22"/>
          <w:lang w:val="en-GB"/>
        </w:rPr>
        <w:t>Gochumyan</w:t>
      </w:r>
      <w:proofErr w:type="spellEnd"/>
      <w:r w:rsidRPr="002C600C">
        <w:rPr>
          <w:rStyle w:val="None"/>
          <w:rFonts w:ascii="Calibri" w:hAnsi="Calibri"/>
          <w:sz w:val="22"/>
          <w:szCs w:val="22"/>
          <w:lang w:val="en-GB"/>
        </w:rPr>
        <w:t>, as noted in paragraph 27.</w:t>
      </w:r>
    </w:p>
    <w:p w14:paraId="6C9D99A6" w14:textId="77777777" w:rsidR="00455724" w:rsidRDefault="00000000" w:rsidP="00455724">
      <w:pPr>
        <w:pStyle w:val="ListParagraph"/>
        <w:widowControl w:val="0"/>
        <w:spacing w:before="1" w:after="160"/>
        <w:ind w:left="0"/>
        <w:jc w:val="both"/>
        <w:rPr>
          <w:rStyle w:val="None"/>
          <w:rFonts w:ascii="Calibri" w:eastAsia="Calibri" w:hAnsi="Calibri" w:cs="Calibri"/>
          <w:lang w:val="en-GB"/>
        </w:rPr>
      </w:pPr>
      <w:r w:rsidRPr="002C600C">
        <w:rPr>
          <w:rStyle w:val="None"/>
          <w:rFonts w:ascii="Calibri" w:hAnsi="Calibri"/>
          <w:sz w:val="22"/>
          <w:szCs w:val="22"/>
          <w:lang w:val="en-GB"/>
        </w:rPr>
        <w:t xml:space="preserve">31. </w:t>
      </w:r>
      <w:r w:rsidRPr="002C600C">
        <w:rPr>
          <w:rStyle w:val="None"/>
          <w:rFonts w:ascii="Calibri" w:hAnsi="Calibri"/>
          <w:b/>
          <w:bCs/>
          <w:sz w:val="22"/>
          <w:szCs w:val="22"/>
          <w:lang w:val="en-GB"/>
        </w:rPr>
        <w:t>Article 9.1, Arbitrary arrest and detention</w:t>
      </w:r>
      <w:r w:rsidRPr="002C600C">
        <w:rPr>
          <w:rStyle w:val="None"/>
          <w:sz w:val="22"/>
          <w:szCs w:val="22"/>
          <w:vertAlign w:val="superscript"/>
          <w:lang w:val="en-GB"/>
        </w:rPr>
        <w:endnoteReference w:id="41"/>
      </w:r>
      <w:r w:rsidRPr="002C600C">
        <w:rPr>
          <w:rStyle w:val="None"/>
          <w:rFonts w:ascii="Calibri" w:hAnsi="Calibri"/>
          <w:b/>
          <w:bCs/>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4"/>
          <w:sz w:val="22"/>
          <w:szCs w:val="22"/>
          <w:lang w:val="en-GB"/>
        </w:rPr>
        <w:t xml:space="preserve"> </w:t>
      </w:r>
      <w:r w:rsidRPr="002C600C">
        <w:rPr>
          <w:rStyle w:val="None"/>
          <w:rFonts w:ascii="Calibri" w:hAnsi="Calibri"/>
          <w:sz w:val="22"/>
          <w:szCs w:val="22"/>
          <w:lang w:val="en-GB"/>
        </w:rPr>
        <w:t>Working</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Group</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Arbitrary</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Detention</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concluded</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2021</w:t>
      </w:r>
      <w:r w:rsidRPr="002C600C">
        <w:rPr>
          <w:rStyle w:val="None"/>
          <w:rFonts w:ascii="Calibri" w:eastAsia="Calibri" w:hAnsi="Calibri" w:cs="Calibri"/>
          <w:sz w:val="22"/>
          <w:szCs w:val="22"/>
          <w:vertAlign w:val="superscript"/>
          <w:lang w:val="en-GB"/>
        </w:rPr>
        <w:endnoteReference w:id="42"/>
      </w:r>
      <w:r w:rsidRPr="002C600C">
        <w:rPr>
          <w:rStyle w:val="None"/>
          <w:rFonts w:ascii="Calibri" w:hAnsi="Calibri"/>
          <w:spacing w:val="73"/>
          <w:position w:val="32"/>
          <w:sz w:val="13"/>
          <w:szCs w:val="13"/>
          <w:lang w:val="en-GB"/>
        </w:rPr>
        <w:t xml:space="preserve"> </w:t>
      </w:r>
      <w:r w:rsidRPr="002C600C">
        <w:rPr>
          <w:rStyle w:val="None"/>
          <w:rFonts w:ascii="Calibri" w:hAnsi="Calibri"/>
          <w:sz w:val="22"/>
          <w:szCs w:val="22"/>
          <w:lang w:val="en-GB"/>
        </w:rPr>
        <w:t>that</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Pastor</w:t>
      </w:r>
      <w:r w:rsidRPr="002C600C">
        <w:rPr>
          <w:rStyle w:val="None"/>
          <w:rFonts w:ascii="Calibri" w:hAnsi="Calibri"/>
          <w:spacing w:val="73"/>
          <w:sz w:val="22"/>
          <w:szCs w:val="22"/>
          <w:lang w:val="en-GB"/>
        </w:rPr>
        <w:t xml:space="preserve"> </w:t>
      </w:r>
      <w:r w:rsidRPr="002C600C">
        <w:rPr>
          <w:rStyle w:val="None"/>
          <w:rFonts w:ascii="Calibri" w:hAnsi="Calibri"/>
          <w:sz w:val="22"/>
          <w:szCs w:val="22"/>
          <w:lang w:val="en-GB"/>
        </w:rPr>
        <w:t xml:space="preserve">Yousef </w:t>
      </w:r>
      <w:proofErr w:type="spellStart"/>
      <w:r w:rsidRPr="002C600C">
        <w:rPr>
          <w:rStyle w:val="None"/>
          <w:rFonts w:ascii="Calibri" w:hAnsi="Calibri"/>
          <w:sz w:val="22"/>
          <w:szCs w:val="22"/>
          <w:lang w:val="en-GB"/>
        </w:rPr>
        <w:t>Nadarkhani</w:t>
      </w:r>
      <w:proofErr w:type="spellEnd"/>
      <w:r w:rsidRPr="002C600C">
        <w:rPr>
          <w:rStyle w:val="None"/>
          <w:rFonts w:ascii="Calibri" w:eastAsia="Calibri" w:hAnsi="Calibri" w:cs="Calibri"/>
          <w:sz w:val="22"/>
          <w:szCs w:val="22"/>
          <w:vertAlign w:val="superscript"/>
          <w:lang w:val="en-GB"/>
        </w:rPr>
        <w:endnoteReference w:id="43"/>
      </w:r>
      <w:r w:rsidRPr="002C600C">
        <w:rPr>
          <w:rStyle w:val="None"/>
          <w:rFonts w:ascii="Calibri" w:hAnsi="Calibri"/>
          <w:spacing w:val="17"/>
          <w:position w:val="32"/>
          <w:sz w:val="13"/>
          <w:szCs w:val="13"/>
          <w:lang w:val="en-GB"/>
        </w:rPr>
        <w:t xml:space="preserve"> </w:t>
      </w:r>
      <w:r w:rsidRPr="002C600C">
        <w:rPr>
          <w:rStyle w:val="None"/>
          <w:rFonts w:ascii="Calibri" w:hAnsi="Calibri"/>
          <w:sz w:val="22"/>
          <w:szCs w:val="22"/>
          <w:lang w:val="en-GB"/>
        </w:rPr>
        <w:t>was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being</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detained</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arbitrarily.</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Working</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Group</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found</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detention</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lacked legal</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basis;</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he</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penalised</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45"/>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legitimate</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exercise</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45"/>
          <w:sz w:val="22"/>
          <w:szCs w:val="22"/>
          <w:lang w:val="en-GB"/>
        </w:rPr>
        <w:t xml:space="preserve"> </w:t>
      </w:r>
      <w:r w:rsidRPr="002C600C">
        <w:rPr>
          <w:rStyle w:val="None"/>
          <w:rFonts w:ascii="Calibri" w:hAnsi="Calibri"/>
          <w:sz w:val="22"/>
          <w:szCs w:val="22"/>
          <w:lang w:val="en-GB"/>
        </w:rPr>
        <w:t>other rights”;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not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afforded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fair</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trial</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or</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due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process;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deprivation</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7"/>
          <w:sz w:val="22"/>
          <w:szCs w:val="22"/>
          <w:lang w:val="en-GB"/>
        </w:rPr>
        <w:t xml:space="preserve"> his </w:t>
      </w:r>
      <w:r w:rsidRPr="002C600C">
        <w:rPr>
          <w:rStyle w:val="None"/>
          <w:rFonts w:ascii="Calibri" w:hAnsi="Calibri"/>
          <w:sz w:val="22"/>
          <w:szCs w:val="22"/>
          <w:lang w:val="en-GB"/>
        </w:rPr>
        <w:t>liberty violated</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rights</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based</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34"/>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discrimination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based</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belief”. Consequently,</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Working</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Group</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called</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immediate release,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well</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compensation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other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reparations”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be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made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him,</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Iran to</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conduct</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an</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independent</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investigation</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into</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arbitrary</w:t>
      </w:r>
      <w:r w:rsidRPr="002C600C">
        <w:rPr>
          <w:rStyle w:val="None"/>
          <w:rFonts w:ascii="Calibri" w:hAnsi="Calibri"/>
          <w:spacing w:val="66"/>
          <w:sz w:val="22"/>
          <w:szCs w:val="22"/>
          <w:lang w:val="en-GB"/>
        </w:rPr>
        <w:t xml:space="preserve"> </w:t>
      </w:r>
      <w:r w:rsidRPr="002C600C">
        <w:rPr>
          <w:rStyle w:val="None"/>
          <w:rFonts w:ascii="Calibri" w:hAnsi="Calibri"/>
          <w:sz w:val="22"/>
          <w:szCs w:val="22"/>
          <w:lang w:val="en-GB"/>
        </w:rPr>
        <w:t>detention</w:t>
      </w:r>
      <w:r w:rsidRPr="002C600C">
        <w:rPr>
          <w:rStyle w:val="None"/>
          <w:rFonts w:ascii="Calibri" w:hAnsi="Calibri"/>
          <w:spacing w:val="63"/>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6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63"/>
          <w:sz w:val="22"/>
          <w:szCs w:val="22"/>
          <w:lang w:val="en-GB"/>
        </w:rPr>
        <w:t xml:space="preserve"> </w:t>
      </w:r>
      <w:r w:rsidRPr="002C600C">
        <w:rPr>
          <w:rStyle w:val="None"/>
          <w:rFonts w:ascii="Calibri" w:hAnsi="Calibri"/>
          <w:sz w:val="22"/>
          <w:szCs w:val="22"/>
          <w:lang w:val="en-GB"/>
        </w:rPr>
        <w:t>hold</w:t>
      </w:r>
      <w:r w:rsidRPr="002C600C">
        <w:rPr>
          <w:rStyle w:val="None"/>
          <w:rFonts w:ascii="Calibri" w:hAnsi="Calibri"/>
          <w:spacing w:val="63"/>
          <w:sz w:val="22"/>
          <w:szCs w:val="22"/>
          <w:lang w:val="en-GB"/>
        </w:rPr>
        <w:t xml:space="preserve"> </w:t>
      </w:r>
      <w:r w:rsidRPr="002C600C">
        <w:rPr>
          <w:rStyle w:val="None"/>
          <w:rFonts w:ascii="Calibri" w:hAnsi="Calibri"/>
          <w:sz w:val="22"/>
          <w:szCs w:val="22"/>
          <w:lang w:val="en-GB"/>
        </w:rPr>
        <w:t>those responsible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accountable.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Nevertheless,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remained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imprisoned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two</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more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years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before being pardoned in February 2023.</w:t>
      </w:r>
      <w:r w:rsidRPr="002C600C">
        <w:rPr>
          <w:rStyle w:val="None"/>
          <w:rFonts w:ascii="Calibri" w:eastAsia="Calibri" w:hAnsi="Calibri" w:cs="Calibri"/>
          <w:sz w:val="22"/>
          <w:szCs w:val="22"/>
          <w:vertAlign w:val="superscript"/>
          <w:lang w:val="en-GB"/>
        </w:rPr>
        <w:endnoteReference w:id="44"/>
      </w:r>
    </w:p>
    <w:p w14:paraId="6E6D4CD2" w14:textId="77777777" w:rsidR="00455724" w:rsidRDefault="00000000" w:rsidP="00455724">
      <w:pPr>
        <w:pStyle w:val="ListParagraph"/>
        <w:widowControl w:val="0"/>
        <w:spacing w:before="1" w:after="160"/>
        <w:ind w:left="0"/>
        <w:jc w:val="both"/>
        <w:rPr>
          <w:rStyle w:val="None"/>
          <w:rFonts w:ascii="Calibri" w:eastAsia="Calibri" w:hAnsi="Calibri" w:cs="Calibri"/>
          <w:lang w:val="en-GB"/>
        </w:rPr>
      </w:pPr>
      <w:r w:rsidRPr="002C600C">
        <w:rPr>
          <w:rStyle w:val="None"/>
          <w:rFonts w:ascii="Calibri" w:hAnsi="Calibri"/>
          <w:sz w:val="22"/>
          <w:szCs w:val="22"/>
          <w:lang w:val="en-GB"/>
        </w:rPr>
        <w:t>32. In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recent</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years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several</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have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also</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been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deprived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their</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liberty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through</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being sentenced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terms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8"/>
          <w:sz w:val="22"/>
          <w:szCs w:val="22"/>
          <w:lang w:val="en-GB"/>
        </w:rPr>
        <w:t xml:space="preserve"> </w:t>
      </w:r>
      <w:r w:rsidR="00B931FF" w:rsidRPr="002C600C">
        <w:rPr>
          <w:rStyle w:val="None"/>
          <w:rFonts w:ascii="Calibri" w:hAnsi="Calibri"/>
          <w:sz w:val="22"/>
          <w:szCs w:val="22"/>
          <w:lang w:val="en-GB"/>
        </w:rPr>
        <w:t>internal e</w:t>
      </w:r>
      <w:r w:rsidRPr="002C600C">
        <w:rPr>
          <w:rStyle w:val="None"/>
          <w:rFonts w:ascii="Calibri" w:hAnsi="Calibri"/>
          <w:sz w:val="22"/>
          <w:szCs w:val="22"/>
          <w:lang w:val="en-GB"/>
        </w:rPr>
        <w:t>xile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remote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areas, such</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 xml:space="preserve">as Sasan Khosravi, who recently completed a two-year term in </w:t>
      </w:r>
      <w:r w:rsidR="00B931FF" w:rsidRPr="002C600C">
        <w:rPr>
          <w:rStyle w:val="None"/>
          <w:rFonts w:ascii="Calibri" w:hAnsi="Calibri"/>
          <w:sz w:val="22"/>
          <w:szCs w:val="22"/>
          <w:lang w:val="en-GB"/>
        </w:rPr>
        <w:t>internal e</w:t>
      </w:r>
      <w:r w:rsidRPr="002C600C">
        <w:rPr>
          <w:rStyle w:val="None"/>
          <w:rFonts w:ascii="Calibri" w:hAnsi="Calibri"/>
          <w:sz w:val="22"/>
          <w:szCs w:val="22"/>
          <w:lang w:val="en-GB"/>
        </w:rPr>
        <w:t>xile, post-release from prison.</w:t>
      </w:r>
    </w:p>
    <w:p w14:paraId="515CFB19" w14:textId="77777777" w:rsidR="00455724" w:rsidRDefault="00000000" w:rsidP="00455724">
      <w:pPr>
        <w:pStyle w:val="ListParagraph"/>
        <w:widowControl w:val="0"/>
        <w:spacing w:before="1" w:after="160"/>
        <w:ind w:left="0"/>
        <w:jc w:val="both"/>
        <w:rPr>
          <w:rStyle w:val="None"/>
          <w:rFonts w:ascii="Calibri" w:eastAsia="Calibri" w:hAnsi="Calibri" w:cs="Calibri"/>
          <w:lang w:val="en-GB"/>
        </w:rPr>
      </w:pPr>
      <w:r w:rsidRPr="002C600C">
        <w:rPr>
          <w:rStyle w:val="None"/>
          <w:rFonts w:ascii="Calibri" w:hAnsi="Calibri"/>
          <w:position w:val="-4"/>
          <w:sz w:val="22"/>
          <w:szCs w:val="22"/>
          <w:lang w:val="en-GB"/>
        </w:rPr>
        <w:t xml:space="preserve">33. </w:t>
      </w:r>
      <w:r w:rsidRPr="002C600C">
        <w:rPr>
          <w:rStyle w:val="None"/>
          <w:rFonts w:ascii="Calibri" w:hAnsi="Calibri"/>
          <w:b/>
          <w:bCs/>
          <w:position w:val="-4"/>
          <w:sz w:val="22"/>
          <w:szCs w:val="22"/>
          <w:lang w:val="en-GB"/>
        </w:rPr>
        <w:t>Article 9.2, Reasons for arrest and prompt information of charges</w:t>
      </w:r>
      <w:r w:rsidRPr="002C600C">
        <w:rPr>
          <w:rStyle w:val="None"/>
          <w:rFonts w:ascii="Calibri" w:eastAsia="Calibri" w:hAnsi="Calibri" w:cs="Calibri"/>
          <w:sz w:val="22"/>
          <w:szCs w:val="22"/>
          <w:vertAlign w:val="superscript"/>
          <w:lang w:val="en-GB"/>
        </w:rPr>
        <w:endnoteReference w:id="45"/>
      </w:r>
      <w:r w:rsidRPr="002C600C">
        <w:rPr>
          <w:rStyle w:val="None"/>
          <w:rFonts w:ascii="Calibri" w:hAnsi="Calibri"/>
          <w:b/>
          <w:bCs/>
          <w:position w:val="-4"/>
          <w:sz w:val="22"/>
          <w:szCs w:val="22"/>
          <w:lang w:val="en-GB"/>
        </w:rPr>
        <w:t>:</w:t>
      </w:r>
      <w:r w:rsidRPr="002C600C">
        <w:rPr>
          <w:rStyle w:val="None"/>
          <w:rFonts w:ascii="Calibri" w:hAnsi="Calibri"/>
          <w:position w:val="-4"/>
          <w:sz w:val="22"/>
          <w:szCs w:val="22"/>
          <w:lang w:val="en-GB"/>
        </w:rPr>
        <w:t xml:space="preserve"> Many</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arrested</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Christians</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report</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not</w:t>
      </w:r>
      <w:r w:rsidRPr="002C600C">
        <w:rPr>
          <w:rStyle w:val="None"/>
          <w:rFonts w:ascii="Calibri" w:hAnsi="Calibri"/>
          <w:spacing w:val="3"/>
          <w:position w:val="-4"/>
          <w:sz w:val="22"/>
          <w:szCs w:val="22"/>
          <w:lang w:val="en-GB"/>
        </w:rPr>
        <w:t xml:space="preserve"> being </w:t>
      </w:r>
      <w:r w:rsidRPr="002C600C">
        <w:rPr>
          <w:rStyle w:val="None"/>
          <w:rFonts w:ascii="Calibri" w:hAnsi="Calibri"/>
          <w:position w:val="-4"/>
          <w:sz w:val="22"/>
          <w:szCs w:val="22"/>
          <w:lang w:val="en-GB"/>
        </w:rPr>
        <w:t>informed</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of</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the</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reason</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for</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their</w:t>
      </w:r>
      <w:r w:rsidRPr="002C600C">
        <w:rPr>
          <w:rStyle w:val="None"/>
          <w:rFonts w:ascii="Calibri" w:hAnsi="Calibri"/>
          <w:spacing w:val="3"/>
          <w:position w:val="-4"/>
          <w:sz w:val="22"/>
          <w:szCs w:val="22"/>
          <w:lang w:val="en-GB"/>
        </w:rPr>
        <w:t xml:space="preserve"> </w:t>
      </w:r>
      <w:r w:rsidRPr="002C600C">
        <w:rPr>
          <w:rStyle w:val="None"/>
          <w:rFonts w:ascii="Calibri" w:hAnsi="Calibri"/>
          <w:position w:val="-4"/>
          <w:sz w:val="22"/>
          <w:szCs w:val="22"/>
          <w:lang w:val="en-GB"/>
        </w:rPr>
        <w:t xml:space="preserve">arrest or shown warrants, and not receiving any information on charges levelled against them. On 24 December 2023 in </w:t>
      </w:r>
      <w:proofErr w:type="spellStart"/>
      <w:r w:rsidRPr="002C600C">
        <w:rPr>
          <w:rStyle w:val="None"/>
          <w:rFonts w:ascii="Calibri" w:hAnsi="Calibri"/>
          <w:position w:val="-4"/>
          <w:sz w:val="22"/>
          <w:szCs w:val="22"/>
          <w:lang w:val="en-GB"/>
        </w:rPr>
        <w:t>Dezful</w:t>
      </w:r>
      <w:proofErr w:type="spellEnd"/>
      <w:r w:rsidRPr="002C600C">
        <w:rPr>
          <w:rStyle w:val="None"/>
          <w:rFonts w:ascii="Calibri" w:hAnsi="Calibri"/>
          <w:position w:val="-4"/>
          <w:sz w:val="22"/>
          <w:szCs w:val="22"/>
          <w:lang w:val="en-GB"/>
        </w:rPr>
        <w:t xml:space="preserve">, Christian convert Esmaeil </w:t>
      </w:r>
      <w:proofErr w:type="spellStart"/>
      <w:r w:rsidRPr="002C600C">
        <w:rPr>
          <w:rStyle w:val="None"/>
          <w:rFonts w:ascii="Calibri" w:hAnsi="Calibri"/>
          <w:position w:val="-4"/>
          <w:sz w:val="22"/>
          <w:szCs w:val="22"/>
          <w:lang w:val="en-GB"/>
        </w:rPr>
        <w:t>Narimanpour</w:t>
      </w:r>
      <w:proofErr w:type="spellEnd"/>
      <w:r w:rsidRPr="002C600C">
        <w:rPr>
          <w:rStyle w:val="None"/>
          <w:rFonts w:ascii="Calibri" w:hAnsi="Calibri"/>
          <w:position w:val="-4"/>
          <w:sz w:val="22"/>
          <w:szCs w:val="22"/>
          <w:lang w:val="en-GB"/>
        </w:rPr>
        <w:t xml:space="preserve"> had his house searched, Christian books confiscated, and was arrested without a warrant being produced.</w:t>
      </w:r>
      <w:r w:rsidRPr="002C600C">
        <w:rPr>
          <w:rStyle w:val="None"/>
          <w:rFonts w:ascii="Calibri" w:eastAsia="Calibri" w:hAnsi="Calibri" w:cs="Calibri"/>
          <w:sz w:val="22"/>
          <w:szCs w:val="22"/>
          <w:vertAlign w:val="superscript"/>
          <w:lang w:val="en-GB"/>
        </w:rPr>
        <w:endnoteReference w:id="46"/>
      </w:r>
    </w:p>
    <w:p w14:paraId="02B1037F" w14:textId="77777777" w:rsidR="00455724" w:rsidRDefault="00000000" w:rsidP="00455724">
      <w:pPr>
        <w:pStyle w:val="ListParagraph"/>
        <w:widowControl w:val="0"/>
        <w:spacing w:before="1" w:after="160"/>
        <w:ind w:left="0"/>
        <w:jc w:val="both"/>
        <w:rPr>
          <w:rStyle w:val="None"/>
          <w:rFonts w:ascii="Calibri" w:hAnsi="Calibri"/>
          <w:sz w:val="22"/>
          <w:szCs w:val="22"/>
          <w:lang w:val="en-GB"/>
          <w14:textOutline w14:w="12700" w14:cap="flat" w14:cmpd="sng" w14:algn="ctr">
            <w14:noFill/>
            <w14:prstDash w14:val="solid"/>
            <w14:miter w14:lim="400000"/>
          </w14:textOutline>
        </w:rPr>
      </w:pPr>
      <w:r w:rsidRPr="002C600C">
        <w:rPr>
          <w:rStyle w:val="None"/>
          <w:rFonts w:ascii="Calibri" w:hAnsi="Calibri"/>
          <w:sz w:val="22"/>
          <w:szCs w:val="22"/>
          <w:lang w:val="en-GB"/>
          <w14:textOutline w14:w="12700" w14:cap="flat" w14:cmpd="sng" w14:algn="ctr">
            <w14:noFill/>
            <w14:prstDash w14:val="solid"/>
            <w14:miter w14:lim="400000"/>
          </w14:textOutline>
        </w:rPr>
        <w:t xml:space="preserve">34. </w:t>
      </w:r>
      <w:r w:rsidRPr="002C600C">
        <w:rPr>
          <w:rStyle w:val="None"/>
          <w:rFonts w:ascii="Calibri" w:hAnsi="Calibri"/>
          <w:b/>
          <w:bCs/>
          <w:sz w:val="22"/>
          <w:szCs w:val="22"/>
          <w:lang w:val="en-GB"/>
          <w14:textOutline w14:w="12700" w14:cap="flat" w14:cmpd="sng" w14:algn="ctr">
            <w14:noFill/>
            <w14:prstDash w14:val="solid"/>
            <w14:miter w14:lim="400000"/>
          </w14:textOutline>
        </w:rPr>
        <w:t>Article 10.1, Treating detainees with humanity and respecting their dignity</w:t>
      </w:r>
      <w:r w:rsidRPr="002C600C">
        <w:rPr>
          <w:rStyle w:val="None"/>
          <w:rFonts w:ascii="Calibri" w:eastAsia="Calibri" w:hAnsi="Calibri" w:cs="Calibri"/>
          <w:position w:val="-4"/>
          <w:sz w:val="22"/>
          <w:szCs w:val="22"/>
          <w:vertAlign w:val="superscript"/>
          <w:lang w:val="en-GB"/>
          <w14:textOutline w14:w="12700" w14:cap="flat" w14:cmpd="sng" w14:algn="ctr">
            <w14:noFill/>
            <w14:prstDash w14:val="solid"/>
            <w14:miter w14:lim="400000"/>
          </w14:textOutline>
        </w:rPr>
        <w:endnoteReference w:id="47"/>
      </w:r>
      <w:r w:rsidRPr="002C600C">
        <w:rPr>
          <w:rStyle w:val="None"/>
          <w:rFonts w:ascii="Calibri" w:hAnsi="Calibri"/>
          <w:position w:val="28"/>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 The dire conditions in Iranian prisons have been regularly referenced in recent years in reports by UN special procedures and mechanisms. Christian prisoners of conscience confirm the terrible conditions and degrading treatment endured. One example is the case of Pastor Joseph Shahbazian, who was imprisoned between August 2022 and September 2023 for "acting against national security by promoting 'Zionist' Christianity”. Pastor Shahbazian suffered ill</w:t>
      </w:r>
      <w:r w:rsidR="00B95428" w:rsidRPr="002C600C">
        <w:rPr>
          <w:rStyle w:val="None"/>
          <w:rFonts w:ascii="Calibri" w:hAnsi="Calibri"/>
          <w:sz w:val="22"/>
          <w:szCs w:val="22"/>
          <w:lang w:val="en-GB"/>
          <w14:textOutline w14:w="12700" w14:cap="flat" w14:cmpd="sng" w14:algn="ctr">
            <w14:noFill/>
            <w14:prstDash w14:val="solid"/>
            <w14:miter w14:lim="400000"/>
          </w14:textOutline>
        </w:rPr>
        <w:t>-</w:t>
      </w:r>
      <w:r w:rsidRPr="002C600C">
        <w:rPr>
          <w:rStyle w:val="None"/>
          <w:rFonts w:ascii="Calibri" w:hAnsi="Calibri"/>
          <w:sz w:val="22"/>
          <w:szCs w:val="22"/>
          <w:lang w:val="en-GB"/>
          <w14:textOutline w14:w="12700" w14:cap="flat" w14:cmpd="sng" w14:algn="ctr">
            <w14:noFill/>
            <w14:prstDash w14:val="solid"/>
            <w14:miter w14:lim="400000"/>
          </w14:textOutline>
        </w:rPr>
        <w:t xml:space="preserve">health during his 13 months </w:t>
      </w:r>
      <w:r w:rsidR="00B95428" w:rsidRPr="002C600C">
        <w:rPr>
          <w:rStyle w:val="None"/>
          <w:rFonts w:ascii="Calibri" w:hAnsi="Calibri"/>
          <w:sz w:val="22"/>
          <w:szCs w:val="22"/>
          <w:lang w:val="en-GB"/>
          <w14:textOutline w14:w="12700" w14:cap="flat" w14:cmpd="sng" w14:algn="ctr">
            <w14:noFill/>
            <w14:prstDash w14:val="solid"/>
            <w14:miter w14:lim="400000"/>
          </w14:textOutline>
        </w:rPr>
        <w:t>i</w:t>
      </w:r>
      <w:r w:rsidRPr="002C600C">
        <w:rPr>
          <w:rStyle w:val="None"/>
          <w:rFonts w:ascii="Calibri" w:hAnsi="Calibri"/>
          <w:sz w:val="22"/>
          <w:szCs w:val="22"/>
          <w:lang w:val="en-GB"/>
          <w14:textOutline w14:w="12700" w14:cap="flat" w14:cmpd="sng" w14:algn="ctr">
            <w14:noFill/>
            <w14:prstDash w14:val="solid"/>
            <w14:miter w14:lim="400000"/>
          </w14:textOutline>
        </w:rPr>
        <w:t>n prison but for several months was denied a medical appointment and even after</w:t>
      </w:r>
      <w:r w:rsidR="005A6F9E" w:rsidRPr="002C600C">
        <w:rPr>
          <w:rStyle w:val="None"/>
          <w:rFonts w:ascii="Calibri" w:hAnsi="Calibri"/>
          <w:sz w:val="22"/>
          <w:szCs w:val="22"/>
          <w:lang w:val="en-GB"/>
          <w14:textOutline w14:w="12700" w14:cap="flat" w14:cmpd="sng" w14:algn="ctr">
            <w14:noFill/>
            <w14:prstDash w14:val="solid"/>
            <w14:miter w14:lim="400000"/>
          </w14:textOutline>
        </w:rPr>
        <w:t xml:space="preserve"> an eventual medical appointment he</w:t>
      </w:r>
      <w:r w:rsidRPr="002C600C">
        <w:rPr>
          <w:rStyle w:val="None"/>
          <w:rFonts w:ascii="Calibri" w:hAnsi="Calibri"/>
          <w:sz w:val="22"/>
          <w:szCs w:val="22"/>
          <w:lang w:val="en-GB"/>
          <w14:textOutline w14:w="12700" w14:cap="flat" w14:cmpd="sng" w14:algn="ctr">
            <w14:noFill/>
            <w14:prstDash w14:val="solid"/>
            <w14:miter w14:lim="400000"/>
          </w14:textOutline>
        </w:rPr>
        <w:t xml:space="preserve"> was not told of his diagnosis. Shortly before his release, the pastor discovered by chance that he was suspected to be suffering from a serious illness.</w:t>
      </w:r>
    </w:p>
    <w:p w14:paraId="5B5F3819" w14:textId="77777777" w:rsidR="00455724" w:rsidRDefault="005A6F9E" w:rsidP="00455724">
      <w:pPr>
        <w:pStyle w:val="ListParagraph"/>
        <w:widowControl w:val="0"/>
        <w:spacing w:before="1" w:after="160"/>
        <w:ind w:left="0"/>
        <w:jc w:val="both"/>
        <w:rPr>
          <w:rFonts w:ascii="Calibri" w:hAnsi="Calibri"/>
          <w:sz w:val="22"/>
          <w:szCs w:val="22"/>
          <w:lang w:val="en-GB"/>
        </w:rPr>
      </w:pPr>
      <w:r w:rsidRPr="002C600C">
        <w:rPr>
          <w:rFonts w:ascii="Calibri" w:hAnsi="Calibri"/>
          <w:sz w:val="22"/>
          <w:szCs w:val="22"/>
          <w:lang w:val="en-GB"/>
        </w:rPr>
        <w:t xml:space="preserve">35. </w:t>
      </w:r>
      <w:r w:rsidRPr="002C600C">
        <w:rPr>
          <w:rFonts w:ascii="Calibri" w:hAnsi="Calibri"/>
          <w:b/>
          <w:bCs/>
          <w:sz w:val="22"/>
          <w:szCs w:val="22"/>
          <w:lang w:val="en-GB"/>
        </w:rPr>
        <w:t>Article 14.1&amp;2, Fair trial and presumption of innocence</w:t>
      </w:r>
      <w:r w:rsidRPr="002C600C">
        <w:rPr>
          <w:rFonts w:ascii="Calibri" w:hAnsi="Calibri"/>
          <w:sz w:val="22"/>
          <w:szCs w:val="22"/>
          <w:vertAlign w:val="superscript"/>
          <w:lang w:val="en-GB"/>
        </w:rPr>
        <w:endnoteReference w:id="48"/>
      </w:r>
      <w:r w:rsidRPr="002C600C">
        <w:rPr>
          <w:rFonts w:ascii="Calibri" w:hAnsi="Calibri"/>
          <w:b/>
          <w:bCs/>
          <w:sz w:val="22"/>
          <w:szCs w:val="22"/>
          <w:lang w:val="en-GB"/>
        </w:rPr>
        <w:t xml:space="preserve"> </w:t>
      </w:r>
      <w:r w:rsidRPr="002C600C">
        <w:rPr>
          <w:rFonts w:ascii="Calibri" w:hAnsi="Calibri"/>
          <w:sz w:val="22"/>
          <w:szCs w:val="22"/>
          <w:vertAlign w:val="superscript"/>
          <w:lang w:val="en-GB"/>
        </w:rPr>
        <w:endnoteReference w:id="49"/>
      </w:r>
      <w:r w:rsidRPr="002C600C">
        <w:rPr>
          <w:rFonts w:ascii="Calibri" w:hAnsi="Calibri"/>
          <w:b/>
          <w:bCs/>
          <w:sz w:val="22"/>
          <w:szCs w:val="22"/>
          <w:lang w:val="en-GB"/>
        </w:rPr>
        <w:t>:</w:t>
      </w:r>
      <w:r w:rsidRPr="002C600C">
        <w:rPr>
          <w:rFonts w:ascii="Calibri" w:hAnsi="Calibri"/>
          <w:sz w:val="22"/>
          <w:szCs w:val="22"/>
          <w:lang w:val="en-GB"/>
        </w:rPr>
        <w:t xml:space="preserve"> Christians routinely do not receive fair and public hearings before independent courts. Many are brought before Revolutionary Courts, which are generally closed to the public, and fail to ensure due process.</w:t>
      </w:r>
    </w:p>
    <w:p w14:paraId="393F1637" w14:textId="77777777" w:rsidR="00455724" w:rsidRDefault="00000000" w:rsidP="00455724">
      <w:pPr>
        <w:pStyle w:val="ListParagraph"/>
        <w:widowControl w:val="0"/>
        <w:spacing w:before="1" w:after="160"/>
        <w:ind w:left="0"/>
        <w:jc w:val="both"/>
        <w:rPr>
          <w:rStyle w:val="None"/>
          <w:rFonts w:ascii="Calibri" w:hAnsi="Calibri"/>
          <w:sz w:val="22"/>
          <w:szCs w:val="22"/>
          <w:lang w:val="en-GB"/>
        </w:rPr>
      </w:pPr>
      <w:r w:rsidRPr="002C600C">
        <w:rPr>
          <w:rStyle w:val="None"/>
          <w:rFonts w:ascii="Calibri" w:hAnsi="Calibri"/>
          <w:sz w:val="22"/>
          <w:szCs w:val="22"/>
          <w:lang w:val="en-GB"/>
        </w:rPr>
        <w:t>36. Judges</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Revolutionary</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Court</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branches</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carefully</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selected</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82"/>
          <w:sz w:val="22"/>
          <w:szCs w:val="22"/>
          <w:lang w:val="en-GB"/>
        </w:rPr>
        <w:t xml:space="preserve"> </w:t>
      </w:r>
      <w:r w:rsidRPr="002C600C">
        <w:rPr>
          <w:rStyle w:val="None"/>
          <w:rFonts w:ascii="Calibri" w:hAnsi="Calibri"/>
          <w:sz w:val="22"/>
          <w:szCs w:val="22"/>
          <w:lang w:val="en-GB"/>
        </w:rPr>
        <w:t>ensure Christians are tried harshly, as illustrated since</w:t>
      </w:r>
      <w:r w:rsidRPr="002C600C">
        <w:rPr>
          <w:rStyle w:val="None"/>
          <w:rFonts w:ascii="Calibri" w:hAnsi="Calibri"/>
          <w:color w:val="C9211E"/>
          <w:sz w:val="22"/>
          <w:szCs w:val="22"/>
          <w:u w:color="C9211E"/>
          <w:lang w:val="en-GB"/>
        </w:rPr>
        <w:t xml:space="preserve"> </w:t>
      </w:r>
      <w:r w:rsidRPr="002C600C">
        <w:rPr>
          <w:rStyle w:val="None"/>
          <w:rFonts w:ascii="Calibri" w:hAnsi="Calibri"/>
          <w:sz w:val="22"/>
          <w:szCs w:val="22"/>
          <w:lang w:val="en-GB"/>
        </w:rPr>
        <w:t>2016 by the repeated choice of Branch 26 of the Revolutionary Court of Tehran, currently headed by Judge Iman Afshari, who is noted for handing down</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additional</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penalties,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such</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periods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in internal</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exile,</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top</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lengthy</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prison</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sentences.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In court,</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Judge</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Afshari</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has</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behaved</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insultingly</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towards</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35"/>
          <w:sz w:val="22"/>
          <w:szCs w:val="22"/>
          <w:lang w:val="en-GB"/>
        </w:rPr>
        <w:t xml:space="preserve"> </w:t>
      </w:r>
      <w:r w:rsidRPr="002C600C">
        <w:rPr>
          <w:rStyle w:val="None"/>
          <w:rFonts w:ascii="Calibri" w:hAnsi="Calibri"/>
          <w:sz w:val="22"/>
          <w:szCs w:val="22"/>
          <w:lang w:val="en-GB"/>
        </w:rPr>
        <w:t>ridiculing</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their</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faith,</w:t>
      </w:r>
      <w:r w:rsidRPr="002C600C">
        <w:rPr>
          <w:rStyle w:val="None"/>
          <w:rFonts w:ascii="Calibri" w:hAnsi="Calibri"/>
          <w:spacing w:val="34"/>
          <w:sz w:val="22"/>
          <w:szCs w:val="22"/>
          <w:lang w:val="en-GB"/>
        </w:rPr>
        <w:t xml:space="preserve"> </w:t>
      </w:r>
      <w:r w:rsidRPr="002C600C">
        <w:rPr>
          <w:rStyle w:val="None"/>
          <w:rFonts w:ascii="Calibri" w:hAnsi="Calibri"/>
          <w:sz w:val="22"/>
          <w:szCs w:val="22"/>
          <w:lang w:val="en-GB"/>
        </w:rPr>
        <w:t>and has</w:t>
      </w:r>
      <w:r w:rsidRPr="002C600C">
        <w:rPr>
          <w:rStyle w:val="None"/>
          <w:rFonts w:ascii="Calibri" w:hAnsi="Calibri"/>
          <w:spacing w:val="43"/>
          <w:sz w:val="22"/>
          <w:szCs w:val="22"/>
          <w:lang w:val="en-GB"/>
        </w:rPr>
        <w:t xml:space="preserve"> </w:t>
      </w:r>
      <w:r w:rsidRPr="002C600C">
        <w:rPr>
          <w:rStyle w:val="None"/>
          <w:rFonts w:ascii="Calibri" w:hAnsi="Calibri"/>
          <w:sz w:val="22"/>
          <w:szCs w:val="22"/>
          <w:lang w:val="en-GB"/>
        </w:rPr>
        <w:t>pressured</w:t>
      </w:r>
      <w:r w:rsidRPr="002C600C">
        <w:rPr>
          <w:rStyle w:val="None"/>
          <w:rFonts w:ascii="Calibri" w:hAnsi="Calibri"/>
          <w:spacing w:val="43"/>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43"/>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recant,</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promising</w:t>
      </w:r>
      <w:r w:rsidRPr="002C600C">
        <w:rPr>
          <w:rStyle w:val="None"/>
          <w:rFonts w:ascii="Calibri" w:hAnsi="Calibri"/>
          <w:spacing w:val="42"/>
          <w:sz w:val="22"/>
          <w:szCs w:val="22"/>
          <w:lang w:val="en-GB"/>
        </w:rPr>
        <w:t xml:space="preserve"> </w:t>
      </w:r>
      <w:r w:rsidR="005A6F9E" w:rsidRPr="002C600C">
        <w:rPr>
          <w:rStyle w:val="None"/>
          <w:rFonts w:ascii="Calibri" w:hAnsi="Calibri"/>
          <w:sz w:val="22"/>
          <w:szCs w:val="22"/>
          <w:lang w:val="en-GB"/>
        </w:rPr>
        <w:t>them shorter s</w:t>
      </w:r>
      <w:r w:rsidRPr="002C600C">
        <w:rPr>
          <w:rStyle w:val="None"/>
          <w:rFonts w:ascii="Calibri" w:hAnsi="Calibri"/>
          <w:sz w:val="22"/>
          <w:szCs w:val="22"/>
          <w:lang w:val="en-GB"/>
        </w:rPr>
        <w:t>entences if they do so,</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while</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threatening harsher</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sentences</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if</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they</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refuse</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comply.</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He has also</w:t>
      </w:r>
      <w:r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intimidated</w:t>
      </w:r>
      <w:r w:rsidR="005A6F9E" w:rsidRPr="002C600C">
        <w:rPr>
          <w:rStyle w:val="None"/>
          <w:rFonts w:ascii="Calibri" w:hAnsi="Calibri"/>
          <w:sz w:val="22"/>
          <w:szCs w:val="22"/>
          <w:lang w:val="en-GB"/>
        </w:rPr>
        <w:t xml:space="preserve"> their defence</w:t>
      </w:r>
      <w:r w:rsidR="005A6F9E" w:rsidRPr="002C600C">
        <w:rPr>
          <w:rStyle w:val="None"/>
          <w:rFonts w:ascii="Calibri" w:hAnsi="Calibri"/>
          <w:spacing w:val="55"/>
          <w:sz w:val="22"/>
          <w:szCs w:val="22"/>
          <w:lang w:val="en-GB"/>
        </w:rPr>
        <w:t xml:space="preserve"> </w:t>
      </w:r>
      <w:r w:rsidRPr="002C600C">
        <w:rPr>
          <w:rStyle w:val="None"/>
          <w:rFonts w:ascii="Calibri" w:hAnsi="Calibri"/>
          <w:sz w:val="22"/>
          <w:szCs w:val="22"/>
          <w:lang w:val="en-GB"/>
        </w:rPr>
        <w:t>lawyers.</w:t>
      </w:r>
    </w:p>
    <w:p w14:paraId="6DB3A74D" w14:textId="77777777" w:rsidR="00455724" w:rsidRDefault="00000000" w:rsidP="00455724">
      <w:pPr>
        <w:pStyle w:val="ListParagraph"/>
        <w:widowControl w:val="0"/>
        <w:spacing w:before="1" w:after="160"/>
        <w:ind w:left="0"/>
        <w:jc w:val="both"/>
        <w:rPr>
          <w:rStyle w:val="None"/>
          <w:rFonts w:ascii="Calibri" w:hAnsi="Calibri"/>
          <w:sz w:val="22"/>
          <w:szCs w:val="22"/>
          <w:lang w:val="en-GB"/>
        </w:rPr>
      </w:pPr>
      <w:r w:rsidRPr="002C600C">
        <w:rPr>
          <w:rStyle w:val="None"/>
          <w:rFonts w:ascii="Calibri" w:hAnsi="Calibri"/>
          <w:sz w:val="22"/>
          <w:szCs w:val="22"/>
          <w:lang w:val="en-GB"/>
        </w:rPr>
        <w:t>37. Moreover,</w:t>
      </w:r>
      <w:r w:rsidRPr="002C600C">
        <w:rPr>
          <w:rStyle w:val="None"/>
          <w:rFonts w:ascii="Calibri" w:hAnsi="Calibri"/>
          <w:spacing w:val="28"/>
          <w:sz w:val="22"/>
          <w:szCs w:val="22"/>
          <w:lang w:val="en-GB"/>
        </w:rPr>
        <w:t xml:space="preserve"> a </w:t>
      </w:r>
      <w:r w:rsidRPr="002C600C">
        <w:rPr>
          <w:rStyle w:val="None"/>
          <w:rFonts w:ascii="Calibri" w:hAnsi="Calibri"/>
          <w:sz w:val="22"/>
          <w:szCs w:val="22"/>
          <w:lang w:val="en-GB"/>
        </w:rPr>
        <w:t>lawyer</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informed</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Article18</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intelligence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agencies</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making</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sure</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no</w:t>
      </w:r>
      <w:r w:rsidRPr="002C600C">
        <w:rPr>
          <w:rStyle w:val="None"/>
          <w:rFonts w:ascii="Calibri" w:hAnsi="Calibri"/>
          <w:spacing w:val="28"/>
          <w:sz w:val="22"/>
          <w:szCs w:val="22"/>
          <w:lang w:val="en-GB"/>
        </w:rPr>
        <w:t xml:space="preserve"> </w:t>
      </w:r>
      <w:r w:rsidRPr="002C600C">
        <w:rPr>
          <w:rStyle w:val="None"/>
          <w:rFonts w:ascii="Calibri" w:hAnsi="Calibri"/>
          <w:sz w:val="22"/>
          <w:szCs w:val="22"/>
          <w:lang w:val="en-GB"/>
        </w:rPr>
        <w:t>more ‘Christian</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cases</w:t>
      </w:r>
      <w:r w:rsidRPr="002C600C">
        <w:rPr>
          <w:rStyle w:val="None"/>
          <w:rFonts w:ascii="Arial Unicode MS" w:hAnsi="Arial Unicode MS"/>
          <w:sz w:val="22"/>
          <w:szCs w:val="22"/>
          <w:rtl/>
          <w:lang w:val="en-GB"/>
        </w:rPr>
        <w:t>’</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sent</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branch</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Supreme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Court</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responsible</w:t>
      </w:r>
      <w:r w:rsidRPr="002C600C">
        <w:rPr>
          <w:rStyle w:val="None"/>
          <w:rFonts w:ascii="Calibri" w:hAnsi="Calibri"/>
          <w:spacing w:val="22"/>
          <w:sz w:val="22"/>
          <w:szCs w:val="22"/>
          <w:lang w:val="en-GB"/>
        </w:rPr>
        <w:t xml:space="preserve"> </w:t>
      </w:r>
      <w:r w:rsidRPr="002C600C">
        <w:rPr>
          <w:rStyle w:val="None"/>
          <w:rFonts w:ascii="Calibri" w:hAnsi="Calibri"/>
          <w:sz w:val="22"/>
          <w:szCs w:val="22"/>
          <w:lang w:val="en-GB"/>
        </w:rPr>
        <w:t>for a</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2021 decision</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favourable</w:t>
      </w:r>
      <w:r w:rsidR="00B95428" w:rsidRPr="002C600C">
        <w:rPr>
          <w:rStyle w:val="None"/>
          <w:rFonts w:ascii="Calibri" w:hAnsi="Calibri"/>
          <w:sz w:val="22"/>
          <w:szCs w:val="22"/>
          <w:lang w:val="en-GB"/>
        </w:rPr>
        <w:t xml:space="preserve"> to those affiliated with</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house</w:t>
      </w:r>
      <w:r w:rsidR="009127AD" w:rsidRPr="002C600C">
        <w:rPr>
          <w:rStyle w:val="None"/>
          <w:rFonts w:ascii="Calibri" w:hAnsi="Calibri"/>
          <w:sz w:val="22"/>
          <w:szCs w:val="22"/>
          <w:lang w:val="en-GB"/>
        </w:rPr>
        <w:t>-</w:t>
      </w:r>
      <w:r w:rsidR="009127AD" w:rsidRPr="002C600C">
        <w:rPr>
          <w:lang w:val="en-GB"/>
        </w:rPr>
        <w:t xml:space="preserve"> </w:t>
      </w:r>
      <w:r w:rsidR="009127AD" w:rsidRPr="002C600C">
        <w:rPr>
          <w:rStyle w:val="None"/>
          <w:rFonts w:ascii="Calibri" w:hAnsi="Calibri"/>
          <w:sz w:val="22"/>
          <w:szCs w:val="22"/>
          <w:lang w:val="en-GB"/>
        </w:rPr>
        <w:t>churches (more details in paragraph below on Article 18.3).</w:t>
      </w:r>
    </w:p>
    <w:p w14:paraId="50998A2F" w14:textId="77777777" w:rsidR="00455724" w:rsidRDefault="00000000" w:rsidP="00455724">
      <w:pPr>
        <w:pStyle w:val="ListParagraph"/>
        <w:widowControl w:val="0"/>
        <w:spacing w:before="1" w:after="160"/>
        <w:ind w:left="0"/>
        <w:jc w:val="both"/>
        <w:rPr>
          <w:rStyle w:val="None"/>
          <w:rFonts w:ascii="Calibri" w:hAnsi="Calibri"/>
          <w:sz w:val="22"/>
          <w:szCs w:val="22"/>
          <w:lang w:val="en-GB"/>
        </w:rPr>
      </w:pPr>
      <w:r w:rsidRPr="002C600C">
        <w:rPr>
          <w:rStyle w:val="None"/>
          <w:rFonts w:ascii="Calibri" w:hAnsi="Calibri"/>
          <w:sz w:val="22"/>
          <w:szCs w:val="22"/>
          <w:lang w:val="en-GB"/>
        </w:rPr>
        <w:t>38. Since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typically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face</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charges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5"/>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propaganda”</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or</w:t>
      </w:r>
      <w:r w:rsidRPr="002C600C">
        <w:rPr>
          <w:rStyle w:val="None"/>
          <w:rFonts w:ascii="Calibri" w:hAnsi="Calibri"/>
          <w:spacing w:val="5"/>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acting</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against</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national</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security”, their</w:t>
      </w:r>
      <w:r w:rsidRPr="002C600C">
        <w:rPr>
          <w:rStyle w:val="None"/>
          <w:rFonts w:ascii="Calibri" w:hAnsi="Calibri"/>
          <w:spacing w:val="87"/>
          <w:sz w:val="22"/>
          <w:szCs w:val="22"/>
          <w:lang w:val="en-GB"/>
        </w:rPr>
        <w:t xml:space="preserve"> </w:t>
      </w:r>
      <w:r w:rsidRPr="002C600C">
        <w:rPr>
          <w:rStyle w:val="None"/>
          <w:rFonts w:ascii="Calibri" w:hAnsi="Calibri"/>
          <w:sz w:val="22"/>
          <w:szCs w:val="22"/>
          <w:lang w:val="en-GB"/>
        </w:rPr>
        <w:t>cases</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usually</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heard</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by</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Revolutionary</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rather</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than</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criminal</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courts.</w:t>
      </w:r>
      <w:r w:rsidRPr="002C600C">
        <w:rPr>
          <w:rStyle w:val="None"/>
          <w:rFonts w:ascii="Calibri" w:hAnsi="Calibri"/>
          <w:spacing w:val="86"/>
          <w:sz w:val="22"/>
          <w:szCs w:val="22"/>
          <w:lang w:val="en-GB"/>
        </w:rPr>
        <w:t xml:space="preserve"> </w:t>
      </w:r>
      <w:r w:rsidRPr="002C600C">
        <w:rPr>
          <w:rStyle w:val="None"/>
          <w:rFonts w:ascii="Calibri" w:hAnsi="Calibri"/>
          <w:sz w:val="22"/>
          <w:szCs w:val="22"/>
          <w:lang w:val="en-GB"/>
        </w:rPr>
        <w:t>Lawyers representing</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have</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reported</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numerous</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occasions</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intelligence</w:t>
      </w:r>
      <w:r w:rsidRPr="002C600C">
        <w:rPr>
          <w:rStyle w:val="None"/>
          <w:rFonts w:ascii="Calibri" w:hAnsi="Calibri"/>
          <w:spacing w:val="26"/>
          <w:sz w:val="22"/>
          <w:szCs w:val="22"/>
          <w:lang w:val="en-GB"/>
        </w:rPr>
        <w:t xml:space="preserve"> </w:t>
      </w:r>
      <w:r w:rsidRPr="002C600C">
        <w:rPr>
          <w:rStyle w:val="None"/>
          <w:rFonts w:ascii="Calibri" w:hAnsi="Calibri"/>
          <w:sz w:val="22"/>
          <w:szCs w:val="22"/>
          <w:lang w:val="en-GB"/>
        </w:rPr>
        <w:t>branch of</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IRGC</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interferes</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with</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legal</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process</w:t>
      </w:r>
      <w:r w:rsidRPr="002C600C">
        <w:rPr>
          <w:rStyle w:val="None"/>
          <w:rFonts w:ascii="Calibri" w:hAnsi="Calibri"/>
          <w:spacing w:val="79"/>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78"/>
          <w:sz w:val="22"/>
          <w:szCs w:val="22"/>
          <w:lang w:val="en-GB"/>
        </w:rPr>
        <w:t xml:space="preserve"> </w:t>
      </w:r>
      <w:r w:rsidRPr="002C600C">
        <w:rPr>
          <w:rStyle w:val="None"/>
          <w:rFonts w:ascii="Calibri" w:hAnsi="Calibri"/>
          <w:sz w:val="22"/>
          <w:szCs w:val="22"/>
          <w:lang w:val="en-GB"/>
        </w:rPr>
        <w:t>demands</w:t>
      </w:r>
      <w:r w:rsidRPr="002C600C">
        <w:rPr>
          <w:rStyle w:val="None"/>
          <w:rFonts w:ascii="Calibri" w:hAnsi="Calibri"/>
          <w:spacing w:val="78"/>
          <w:sz w:val="22"/>
          <w:szCs w:val="22"/>
          <w:lang w:val="en-GB"/>
        </w:rPr>
        <w:t xml:space="preserve"> </w:t>
      </w:r>
      <w:r w:rsidRPr="002C600C">
        <w:rPr>
          <w:rStyle w:val="None"/>
          <w:rFonts w:ascii="Calibri" w:hAnsi="Calibri"/>
          <w:sz w:val="22"/>
          <w:szCs w:val="22"/>
          <w:lang w:val="en-GB"/>
        </w:rPr>
        <w:t>severe</w:t>
      </w:r>
      <w:r w:rsidRPr="002C600C">
        <w:rPr>
          <w:rStyle w:val="None"/>
          <w:rFonts w:ascii="Calibri" w:hAnsi="Calibri"/>
          <w:spacing w:val="78"/>
          <w:sz w:val="22"/>
          <w:szCs w:val="22"/>
          <w:lang w:val="en-GB"/>
        </w:rPr>
        <w:t xml:space="preserve"> </w:t>
      </w:r>
      <w:r w:rsidRPr="002C600C">
        <w:rPr>
          <w:rStyle w:val="None"/>
          <w:rFonts w:ascii="Calibri" w:hAnsi="Calibri"/>
          <w:sz w:val="22"/>
          <w:szCs w:val="22"/>
          <w:lang w:val="en-GB"/>
        </w:rPr>
        <w:t>punishments</w:t>
      </w:r>
      <w:r w:rsidRPr="002C600C">
        <w:rPr>
          <w:rStyle w:val="None"/>
          <w:rFonts w:ascii="Calibri" w:hAnsi="Calibri"/>
          <w:spacing w:val="78"/>
          <w:sz w:val="22"/>
          <w:szCs w:val="22"/>
          <w:lang w:val="en-GB"/>
        </w:rPr>
        <w:t xml:space="preserve"> </w:t>
      </w:r>
      <w:r w:rsidRPr="002C600C">
        <w:rPr>
          <w:rStyle w:val="None"/>
          <w:rFonts w:ascii="Calibri" w:hAnsi="Calibri"/>
          <w:sz w:val="22"/>
          <w:szCs w:val="22"/>
          <w:lang w:val="en-GB"/>
        </w:rPr>
        <w:t>for Christians.</w:t>
      </w:r>
    </w:p>
    <w:p w14:paraId="34B0C52B" w14:textId="2D57056B" w:rsidR="00FA45D9" w:rsidRPr="00455724" w:rsidRDefault="00000000" w:rsidP="00455724">
      <w:pPr>
        <w:pStyle w:val="ListParagraph"/>
        <w:widowControl w:val="0"/>
        <w:spacing w:before="1" w:after="160"/>
        <w:ind w:left="0"/>
        <w:jc w:val="both"/>
        <w:rPr>
          <w:rStyle w:val="None"/>
          <w:rFonts w:ascii="Calibri" w:eastAsia="Calibri" w:hAnsi="Calibri" w:cs="Calibri"/>
          <w:lang w:val="en-GB"/>
        </w:rPr>
        <w:sectPr w:rsidR="00FA45D9" w:rsidRPr="00455724">
          <w:endnotePr>
            <w:numFmt w:val="decimal"/>
          </w:endnotePr>
          <w:type w:val="continuous"/>
          <w:pgSz w:w="11920" w:h="16840"/>
          <w:pgMar w:top="567" w:right="1071" w:bottom="567" w:left="1071" w:header="0" w:footer="0" w:gutter="0"/>
          <w:cols w:space="720"/>
        </w:sectPr>
      </w:pPr>
      <w:r w:rsidRPr="002C600C">
        <w:rPr>
          <w:rStyle w:val="None"/>
          <w:rFonts w:ascii="Calibri" w:hAnsi="Calibri"/>
          <w:sz w:val="22"/>
          <w:szCs w:val="22"/>
          <w:lang w:val="en-GB"/>
        </w:rPr>
        <w:t xml:space="preserve">39. </w:t>
      </w:r>
      <w:r w:rsidRPr="002C600C">
        <w:rPr>
          <w:rStyle w:val="None"/>
          <w:rFonts w:ascii="Calibri" w:hAnsi="Calibri"/>
          <w:b/>
          <w:bCs/>
          <w:sz w:val="22"/>
          <w:szCs w:val="22"/>
          <w:lang w:val="en-GB"/>
        </w:rPr>
        <w:t>Article 14.3, In-person defence through a lawyer of one's choosing</w:t>
      </w:r>
      <w:r w:rsidRPr="002C600C">
        <w:rPr>
          <w:rStyle w:val="None"/>
          <w:rFonts w:ascii="Calibri" w:eastAsia="Calibri" w:hAnsi="Calibri" w:cs="Calibri"/>
          <w:sz w:val="22"/>
          <w:szCs w:val="22"/>
          <w:vertAlign w:val="superscript"/>
          <w:lang w:val="en-GB"/>
        </w:rPr>
        <w:endnoteReference w:id="50"/>
      </w:r>
      <w:r w:rsidRPr="002C600C">
        <w:rPr>
          <w:rStyle w:val="None"/>
          <w:rFonts w:ascii="Calibri" w:hAnsi="Calibri"/>
          <w:b/>
          <w:bCs/>
          <w:sz w:val="22"/>
          <w:szCs w:val="22"/>
          <w:lang w:val="en-GB"/>
        </w:rPr>
        <w:t>:</w:t>
      </w:r>
      <w:r w:rsidRPr="002C600C">
        <w:rPr>
          <w:rStyle w:val="None"/>
          <w:rFonts w:ascii="Calibri" w:hAnsi="Calibri"/>
          <w:sz w:val="22"/>
          <w:szCs w:val="22"/>
          <w:lang w:val="en-GB"/>
        </w:rPr>
        <w:t xml:space="preserve"> Example 1: On 26 June 2021, at the </w:t>
      </w:r>
      <w:r w:rsidRPr="002C600C">
        <w:rPr>
          <w:rStyle w:val="None"/>
          <w:rFonts w:ascii="Calibri" w:hAnsi="Calibri"/>
          <w:sz w:val="22"/>
          <w:szCs w:val="22"/>
          <w:lang w:val="en-GB"/>
        </w:rPr>
        <w:lastRenderedPageBreak/>
        <w:t>Revolutionary Court (in Karaj), Judge Mehdi Zeinali claimed that the lawyer defending three Christian converts had not completed the necessary documentation and refused to allow him to represent his clients.</w:t>
      </w:r>
      <w:r w:rsidRPr="002C600C">
        <w:rPr>
          <w:rStyle w:val="None"/>
          <w:rFonts w:ascii="Calibri" w:eastAsia="Calibri" w:hAnsi="Calibri" w:cs="Calibri"/>
          <w:sz w:val="22"/>
          <w:szCs w:val="22"/>
          <w:vertAlign w:val="superscript"/>
          <w:lang w:val="en-GB"/>
        </w:rPr>
        <w:endnoteReference w:id="51"/>
      </w:r>
      <w:r w:rsidRPr="002C600C">
        <w:rPr>
          <w:rStyle w:val="None"/>
          <w:rFonts w:ascii="Calibri" w:hAnsi="Calibri"/>
          <w:sz w:val="22"/>
          <w:szCs w:val="22"/>
          <w:lang w:val="en-GB"/>
        </w:rPr>
        <w:t xml:space="preserve"> As a result, Amin Khaki, Milad Goodarzi and Alireza </w:t>
      </w:r>
      <w:proofErr w:type="spellStart"/>
      <w:r w:rsidRPr="002C600C">
        <w:rPr>
          <w:rStyle w:val="None"/>
          <w:rFonts w:ascii="Calibri" w:hAnsi="Calibri"/>
          <w:sz w:val="22"/>
          <w:szCs w:val="22"/>
          <w:lang w:val="en-GB"/>
        </w:rPr>
        <w:t>Nourmohammadi</w:t>
      </w:r>
      <w:proofErr w:type="spellEnd"/>
      <w:r w:rsidRPr="002C600C">
        <w:rPr>
          <w:rStyle w:val="None"/>
          <w:rFonts w:ascii="Calibri" w:hAnsi="Calibri"/>
          <w:sz w:val="22"/>
          <w:szCs w:val="22"/>
          <w:lang w:val="en-GB"/>
        </w:rPr>
        <w:t xml:space="preserve"> had to represent themselves. They each received a maximum five-year sentence under the amended Article 500 of the Islamic Penal Code for</w:t>
      </w:r>
      <w:r w:rsidRPr="002C600C">
        <w:rPr>
          <w:rStyle w:val="None"/>
          <w:rFonts w:ascii="Arial Unicode MS" w:hAnsi="Arial Unicode MS"/>
          <w:sz w:val="22"/>
          <w:szCs w:val="22"/>
          <w:rtl/>
          <w:lang w:val="en-GB"/>
        </w:rPr>
        <w:t xml:space="preserve"> “</w:t>
      </w:r>
      <w:r w:rsidRPr="002C600C">
        <w:rPr>
          <w:rStyle w:val="None"/>
          <w:rFonts w:ascii="Calibri" w:hAnsi="Calibri"/>
          <w:sz w:val="22"/>
          <w:szCs w:val="22"/>
          <w:lang w:val="en-GB"/>
        </w:rPr>
        <w:t>engaging in propaganda that educates in a deviant way contrary to the holy religion of Islam”.</w:t>
      </w:r>
    </w:p>
    <w:p w14:paraId="266BED39" w14:textId="61FFBA29" w:rsidR="00FA45D9" w:rsidRPr="002C600C" w:rsidRDefault="00000000">
      <w:pPr>
        <w:pStyle w:val="BodyA"/>
        <w:widowControl w:val="0"/>
        <w:spacing w:before="2" w:line="243" w:lineRule="auto"/>
        <w:ind w:right="369"/>
        <w:jc w:val="both"/>
        <w:rPr>
          <w:rStyle w:val="None"/>
          <w:rFonts w:ascii="Calibri" w:eastAsia="Calibri" w:hAnsi="Calibri" w:cs="Calibri"/>
          <w:lang w:val="en-GB"/>
        </w:rPr>
      </w:pPr>
      <w:r w:rsidRPr="002C600C">
        <w:rPr>
          <w:rStyle w:val="None"/>
          <w:rFonts w:ascii="Calibri" w:hAnsi="Calibri"/>
          <w:sz w:val="22"/>
          <w:szCs w:val="22"/>
          <w:lang w:val="en-GB"/>
        </w:rPr>
        <w:t>40. Example 2:</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 xml:space="preserve">The </w:t>
      </w:r>
      <w:r w:rsidRPr="002C600C">
        <w:rPr>
          <w:rStyle w:val="None"/>
          <w:rFonts w:ascii="Calibri" w:hAnsi="Calibri"/>
          <w:spacing w:val="21"/>
          <w:sz w:val="22"/>
          <w:szCs w:val="22"/>
          <w:lang w:val="en-GB"/>
        </w:rPr>
        <w:t>Iranian</w:t>
      </w:r>
      <w:r w:rsidRPr="002C600C">
        <w:rPr>
          <w:rStyle w:val="None"/>
          <w:rFonts w:ascii="Calibri" w:hAnsi="Calibri"/>
          <w:sz w:val="22"/>
          <w:szCs w:val="22"/>
          <w:lang w:val="en-GB"/>
        </w:rPr>
        <w:t>-Armenian</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church leader</w:t>
      </w:r>
      <w:r w:rsidRPr="002C600C">
        <w:rPr>
          <w:rStyle w:val="None"/>
          <w:rFonts w:ascii="Calibri" w:hAnsi="Calibri"/>
          <w:spacing w:val="21"/>
          <w:sz w:val="22"/>
          <w:szCs w:val="22"/>
          <w:lang w:val="en-GB"/>
        </w:rPr>
        <w:t xml:space="preserve"> </w:t>
      </w:r>
      <w:proofErr w:type="spellStart"/>
      <w:r w:rsidRPr="002C600C">
        <w:rPr>
          <w:rStyle w:val="None"/>
          <w:rFonts w:ascii="Calibri" w:hAnsi="Calibri"/>
          <w:sz w:val="22"/>
          <w:szCs w:val="22"/>
          <w:lang w:val="en-GB"/>
        </w:rPr>
        <w:t>Anooshavan</w:t>
      </w:r>
      <w:proofErr w:type="spellEnd"/>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Avedian</w:t>
      </w:r>
      <w:r w:rsidRPr="002C600C">
        <w:rPr>
          <w:rStyle w:val="None"/>
          <w:rFonts w:ascii="Calibri" w:eastAsia="Calibri" w:hAnsi="Calibri" w:cs="Calibri"/>
          <w:sz w:val="22"/>
          <w:szCs w:val="22"/>
          <w:vertAlign w:val="superscript"/>
          <w:lang w:val="en-GB"/>
        </w:rPr>
        <w:endnoteReference w:id="52"/>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began</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21"/>
          <w:sz w:val="22"/>
          <w:szCs w:val="22"/>
          <w:lang w:val="en-GB"/>
        </w:rPr>
        <w:t xml:space="preserve"> </w:t>
      </w:r>
      <w:r w:rsidRPr="002C600C">
        <w:rPr>
          <w:rStyle w:val="None"/>
          <w:rFonts w:ascii="Calibri" w:hAnsi="Calibri"/>
          <w:sz w:val="22"/>
          <w:szCs w:val="22"/>
          <w:lang w:val="en-GB"/>
        </w:rPr>
        <w:t>10- year</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prison</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sentence</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September</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2023,</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after</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being tried before the Revolutionary Court, where he was not permitted to have a lawyer.</w:t>
      </w:r>
      <w:r w:rsidRPr="002C600C">
        <w:rPr>
          <w:rStyle w:val="None"/>
          <w:rFonts w:ascii="Calibri" w:hAnsi="Calibri"/>
          <w:spacing w:val="42"/>
          <w:sz w:val="22"/>
          <w:szCs w:val="22"/>
          <w:lang w:val="en-GB"/>
        </w:rPr>
        <w:t xml:space="preserve"> </w:t>
      </w:r>
      <w:r w:rsidR="005A6F9E" w:rsidRPr="002C600C">
        <w:rPr>
          <w:rStyle w:val="None"/>
          <w:rFonts w:ascii="Calibri" w:hAnsi="Calibri"/>
          <w:sz w:val="22"/>
          <w:szCs w:val="22"/>
          <w:lang w:val="en-GB"/>
        </w:rPr>
        <w:t>His subsequent appeal h</w:t>
      </w:r>
      <w:r w:rsidRPr="002C600C">
        <w:rPr>
          <w:rStyle w:val="None"/>
          <w:rFonts w:ascii="Calibri" w:hAnsi="Calibri"/>
          <w:sz w:val="22"/>
          <w:szCs w:val="22"/>
          <w:lang w:val="en-GB"/>
        </w:rPr>
        <w:t>earing</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took</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place</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42"/>
          <w:sz w:val="22"/>
          <w:szCs w:val="22"/>
          <w:lang w:val="en-GB"/>
        </w:rPr>
        <w:t xml:space="preserve"> </w:t>
      </w:r>
      <w:r w:rsidRPr="002C600C">
        <w:rPr>
          <w:rStyle w:val="None"/>
          <w:rFonts w:ascii="Calibri" w:hAnsi="Calibri"/>
          <w:sz w:val="22"/>
          <w:szCs w:val="22"/>
          <w:lang w:val="en-GB"/>
        </w:rPr>
        <w:t>absence, despite</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repeated</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requests</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by</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23"/>
          <w:sz w:val="22"/>
          <w:szCs w:val="22"/>
          <w:lang w:val="en-GB"/>
        </w:rPr>
        <w:t xml:space="preserve"> </w:t>
      </w:r>
      <w:r w:rsidRPr="002C600C">
        <w:rPr>
          <w:rStyle w:val="None"/>
          <w:rFonts w:ascii="Calibri" w:hAnsi="Calibri"/>
          <w:sz w:val="22"/>
          <w:szCs w:val="22"/>
          <w:lang w:val="en-GB"/>
        </w:rPr>
        <w:t>lawyer.</w:t>
      </w:r>
    </w:p>
    <w:p w14:paraId="4A4177DC" w14:textId="77777777" w:rsidR="00FA45D9" w:rsidRPr="002C600C" w:rsidRDefault="00FA45D9">
      <w:pPr>
        <w:pStyle w:val="BodyA"/>
        <w:widowControl w:val="0"/>
        <w:spacing w:before="1" w:line="274" w:lineRule="auto"/>
        <w:ind w:left="367"/>
        <w:jc w:val="both"/>
        <w:rPr>
          <w:rStyle w:val="None"/>
          <w:rFonts w:ascii="Calibri" w:eastAsia="Calibri" w:hAnsi="Calibri" w:cs="Calibri"/>
          <w:lang w:val="en-GB"/>
        </w:rPr>
      </w:pPr>
    </w:p>
    <w:p w14:paraId="67BE6B25" w14:textId="0C094F3A" w:rsidR="00FA45D9" w:rsidRPr="002C600C" w:rsidRDefault="00000000" w:rsidP="002C600C">
      <w:pPr>
        <w:pStyle w:val="ListParagraph"/>
        <w:widowControl w:val="0"/>
        <w:tabs>
          <w:tab w:val="left" w:pos="720"/>
        </w:tabs>
        <w:spacing w:before="1" w:after="160"/>
        <w:ind w:left="0"/>
        <w:jc w:val="both"/>
        <w:rPr>
          <w:rStyle w:val="None"/>
          <w:rFonts w:ascii="Calibri" w:eastAsia="Calibri" w:hAnsi="Calibri" w:cs="Calibri"/>
          <w:sz w:val="22"/>
          <w:szCs w:val="22"/>
          <w:lang w:val="en-GB"/>
        </w:rPr>
        <w:sectPr w:rsidR="00FA45D9" w:rsidRPr="002C600C">
          <w:endnotePr>
            <w:numFmt w:val="decimal"/>
          </w:endnotePr>
          <w:type w:val="continuous"/>
          <w:pgSz w:w="11920" w:h="16840"/>
          <w:pgMar w:top="567" w:right="1071" w:bottom="567" w:left="1071" w:header="0" w:footer="0" w:gutter="0"/>
          <w:cols w:space="720"/>
        </w:sectPr>
      </w:pPr>
      <w:r w:rsidRPr="002C600C">
        <w:rPr>
          <w:rStyle w:val="None"/>
          <w:rFonts w:ascii="Calibri" w:hAnsi="Calibri"/>
          <w:sz w:val="22"/>
          <w:szCs w:val="22"/>
          <w:lang w:val="en-GB"/>
          <w14:textOutline w14:w="12700" w14:cap="flat" w14:cmpd="sng" w14:algn="ctr">
            <w14:noFill/>
            <w14:prstDash w14:val="solid"/>
            <w14:miter w14:lim="400000"/>
          </w14:textOutline>
        </w:rPr>
        <w:t>41. In</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cases</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involving</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alleged</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Arial Unicode MS" w:hAnsi="Arial Unicode MS"/>
          <w:sz w:val="22"/>
          <w:szCs w:val="22"/>
          <w:rtl/>
          <w:lang w:val="en-GB"/>
          <w14:textOutline w14:w="12700" w14:cap="flat" w14:cmpd="sng" w14:algn="ctr">
            <w14:noFill/>
            <w14:prstDash w14:val="solid"/>
            <w14:miter w14:lim="400000"/>
          </w14:textOutline>
        </w:rPr>
        <w:t>“</w:t>
      </w:r>
      <w:r w:rsidRPr="002C600C">
        <w:rPr>
          <w:rStyle w:val="None"/>
          <w:rFonts w:ascii="Calibri" w:hAnsi="Calibri"/>
          <w:sz w:val="22"/>
          <w:szCs w:val="22"/>
          <w:lang w:val="en-GB"/>
          <w14:textOutline w14:w="12700" w14:cap="flat" w14:cmpd="sng" w14:algn="ctr">
            <w14:noFill/>
            <w14:prstDash w14:val="solid"/>
            <w14:miter w14:lim="400000"/>
          </w14:textOutline>
        </w:rPr>
        <w:t>national</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security”</w:t>
      </w:r>
      <w:r w:rsidRPr="002C600C">
        <w:rPr>
          <w:rStyle w:val="None"/>
          <w:rFonts w:ascii="Calibri" w:hAnsi="Calibri"/>
          <w:spacing w:val="35"/>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violations</w:t>
      </w:r>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w:t>
      </w:r>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proofErr w:type="gramStart"/>
      <w:r w:rsidRPr="002C600C">
        <w:rPr>
          <w:rStyle w:val="None"/>
          <w:rFonts w:ascii="Calibri" w:hAnsi="Calibri"/>
          <w:sz w:val="22"/>
          <w:szCs w:val="22"/>
          <w:lang w:val="en-GB"/>
          <w14:textOutline w14:w="12700" w14:cap="flat" w14:cmpd="sng" w14:algn="ctr">
            <w14:noFill/>
            <w14:prstDash w14:val="solid"/>
            <w14:miter w14:lim="400000"/>
          </w14:textOutline>
        </w:rPr>
        <w:t>the</w:t>
      </w:r>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majority</w:t>
      </w:r>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of</w:t>
      </w:r>
      <w:proofErr w:type="gramEnd"/>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charges</w:t>
      </w:r>
      <w:r w:rsidRPr="002C600C">
        <w:rPr>
          <w:rStyle w:val="None"/>
          <w:rFonts w:ascii="Calibri" w:hAnsi="Calibri"/>
          <w:spacing w:val="3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against Christians</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are</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of</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this</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nature</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defendants</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are</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only</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permitted</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to</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choose</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from</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a</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list</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of</w:t>
      </w:r>
      <w:r w:rsidRPr="002C600C">
        <w:rPr>
          <w:rStyle w:val="None"/>
          <w:rFonts w:ascii="Calibri" w:hAnsi="Calibri"/>
          <w:spacing w:val="9"/>
          <w:sz w:val="22"/>
          <w:szCs w:val="22"/>
          <w:lang w:val="en-GB"/>
          <w14:textOutline w14:w="12700" w14:cap="flat" w14:cmpd="sng" w14:algn="ctr">
            <w14:noFill/>
            <w14:prstDash w14:val="solid"/>
            <w14:miter w14:lim="400000"/>
          </w14:textOutline>
        </w:rPr>
        <w:t xml:space="preserve"> </w:t>
      </w:r>
      <w:r w:rsidRPr="002C600C">
        <w:rPr>
          <w:rStyle w:val="None"/>
          <w:rFonts w:ascii="Calibri" w:hAnsi="Calibri"/>
          <w:sz w:val="22"/>
          <w:szCs w:val="22"/>
          <w:lang w:val="en-GB"/>
          <w14:textOutline w14:w="12700" w14:cap="flat" w14:cmpd="sng" w14:algn="ctr">
            <w14:noFill/>
            <w14:prstDash w14:val="solid"/>
            <w14:miter w14:lim="400000"/>
          </w14:textOutline>
        </w:rPr>
        <w:t>lawyers approved by the authorities.</w:t>
      </w:r>
      <w:r w:rsidRPr="002C600C">
        <w:rPr>
          <w:rStyle w:val="None"/>
          <w:rFonts w:ascii="Calibri" w:eastAsia="Calibri" w:hAnsi="Calibri" w:cs="Calibri"/>
          <w:sz w:val="22"/>
          <w:szCs w:val="22"/>
          <w:lang w:val="en-GB"/>
        </w:rPr>
        <w:br/>
      </w:r>
      <w:r w:rsidRPr="002C600C">
        <w:rPr>
          <w:rStyle w:val="None"/>
          <w:rFonts w:ascii="Calibri" w:eastAsia="Calibri" w:hAnsi="Calibri" w:cs="Calibri"/>
          <w:sz w:val="22"/>
          <w:szCs w:val="22"/>
          <w:lang w:val="en-GB"/>
        </w:rPr>
        <w:br/>
      </w:r>
      <w:r w:rsidRPr="002C600C">
        <w:rPr>
          <w:rStyle w:val="None"/>
          <w:rFonts w:ascii="Calibri" w:hAnsi="Calibri"/>
          <w:sz w:val="22"/>
          <w:szCs w:val="22"/>
          <w:lang w:val="en-GB"/>
        </w:rPr>
        <w:t xml:space="preserve">42. </w:t>
      </w:r>
      <w:r w:rsidRPr="002C600C">
        <w:rPr>
          <w:rStyle w:val="None"/>
          <w:rFonts w:ascii="Calibri" w:hAnsi="Calibri"/>
          <w:b/>
          <w:bCs/>
          <w:sz w:val="22"/>
          <w:szCs w:val="22"/>
          <w:lang w:val="en-GB"/>
        </w:rPr>
        <w:t>Article 17.1, Arbitrary or unlawful interference with privacy, etc.</w:t>
      </w:r>
      <w:r w:rsidRPr="002C600C">
        <w:rPr>
          <w:rStyle w:val="None"/>
          <w:rFonts w:ascii="Calibri" w:eastAsia="Calibri" w:hAnsi="Calibri" w:cs="Calibri"/>
          <w:sz w:val="22"/>
          <w:szCs w:val="22"/>
          <w:vertAlign w:val="superscript"/>
          <w:lang w:val="en-GB"/>
        </w:rPr>
        <w:endnoteReference w:id="53"/>
      </w:r>
      <w:r w:rsidRPr="002C600C">
        <w:rPr>
          <w:rStyle w:val="None"/>
          <w:rFonts w:ascii="Calibri" w:hAnsi="Calibri"/>
          <w:b/>
          <w:bCs/>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2023,</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US-based</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researchers</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reported</w:t>
      </w:r>
      <w:r w:rsidRPr="002C600C">
        <w:rPr>
          <w:rStyle w:val="None"/>
          <w:rFonts w:ascii="Calibri" w:eastAsia="Calibri" w:hAnsi="Calibri" w:cs="Calibri"/>
          <w:sz w:val="22"/>
          <w:szCs w:val="22"/>
          <w:vertAlign w:val="superscript"/>
          <w:lang w:val="en-GB"/>
        </w:rPr>
        <w:endnoteReference w:id="54"/>
      </w:r>
      <w:r w:rsidRPr="002C600C">
        <w:rPr>
          <w:rStyle w:val="None"/>
          <w:rFonts w:ascii="Calibri" w:hAnsi="Calibri"/>
          <w:spacing w:val="46"/>
          <w:position w:val="32"/>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intelligence</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officers</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belonging</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46"/>
          <w:sz w:val="22"/>
          <w:szCs w:val="22"/>
          <w:lang w:val="en-GB"/>
        </w:rPr>
        <w:t xml:space="preserve"> </w:t>
      </w:r>
      <w:r w:rsidRPr="002C600C">
        <w:rPr>
          <w:rStyle w:val="None"/>
          <w:rFonts w:ascii="Calibri" w:hAnsi="Calibri"/>
          <w:sz w:val="22"/>
          <w:szCs w:val="22"/>
          <w:lang w:val="en-GB"/>
        </w:rPr>
        <w:t>Law Enforcement Command of the Islamic Republic of Iran (FARA JA) were using spyware, most likely</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installed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while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owners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mobile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phones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being</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detained,</w:t>
      </w:r>
      <w:r w:rsidRPr="002C600C">
        <w:rPr>
          <w:rStyle w:val="None"/>
          <w:rFonts w:ascii="Calibri" w:hAnsi="Calibri"/>
          <w:spacing w:val="6"/>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6"/>
          <w:sz w:val="22"/>
          <w:szCs w:val="22"/>
          <w:lang w:val="en-GB"/>
        </w:rPr>
        <w:t xml:space="preserve"> </w:t>
      </w:r>
      <w:r w:rsidRPr="002C600C">
        <w:rPr>
          <w:rStyle w:val="None"/>
          <w:rFonts w:ascii="Calibri" w:hAnsi="Calibri"/>
          <w:sz w:val="22"/>
          <w:szCs w:val="22"/>
          <w:lang w:val="en-GB"/>
        </w:rPr>
        <w:t>monitor</w:t>
      </w:r>
      <w:r w:rsidRPr="002C600C">
        <w:rPr>
          <w:rStyle w:val="None"/>
          <w:rFonts w:ascii="Calibri" w:hAnsi="Calibri"/>
          <w:spacing w:val="6"/>
          <w:sz w:val="22"/>
          <w:szCs w:val="22"/>
          <w:lang w:val="en-GB"/>
        </w:rPr>
        <w:t xml:space="preserve"> </w:t>
      </w:r>
      <w:r w:rsidRPr="002C600C">
        <w:rPr>
          <w:rStyle w:val="None"/>
          <w:rFonts w:ascii="Calibri" w:hAnsi="Calibri"/>
          <w:sz w:val="22"/>
          <w:szCs w:val="22"/>
          <w:lang w:val="en-GB"/>
        </w:rPr>
        <w:t>members of</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minority</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communities,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including</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It</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noted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most</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those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targeted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were in</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areas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with</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high</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levels</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residents from</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minority</w:t>
      </w:r>
      <w:r w:rsidRPr="002C600C">
        <w:rPr>
          <w:rStyle w:val="None"/>
          <w:rFonts w:ascii="Calibri" w:hAnsi="Calibri"/>
          <w:spacing w:val="25"/>
          <w:sz w:val="22"/>
          <w:szCs w:val="22"/>
          <w:lang w:val="en-GB"/>
        </w:rPr>
        <w:t xml:space="preserve"> </w:t>
      </w:r>
      <w:r w:rsidRPr="002C600C">
        <w:rPr>
          <w:rStyle w:val="None"/>
          <w:rFonts w:ascii="Calibri" w:hAnsi="Calibri"/>
          <w:sz w:val="22"/>
          <w:szCs w:val="22"/>
          <w:lang w:val="en-GB"/>
        </w:rPr>
        <w:t>faiths.</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researcher</w:t>
      </w:r>
      <w:r w:rsidRPr="002C600C">
        <w:rPr>
          <w:rStyle w:val="None"/>
          <w:rFonts w:ascii="Calibri" w:hAnsi="Calibri"/>
          <w:spacing w:val="24"/>
          <w:sz w:val="22"/>
          <w:szCs w:val="22"/>
          <w:lang w:val="en-GB"/>
        </w:rPr>
        <w:t xml:space="preserve"> </w:t>
      </w:r>
      <w:r w:rsidRPr="002C600C">
        <w:rPr>
          <w:rStyle w:val="None"/>
          <w:rFonts w:ascii="Calibri" w:hAnsi="Calibri"/>
          <w:sz w:val="22"/>
          <w:szCs w:val="22"/>
          <w:lang w:val="en-GB"/>
        </w:rPr>
        <w:t>stated:</w:t>
      </w:r>
      <w:r w:rsidRPr="002C600C">
        <w:rPr>
          <w:rStyle w:val="None"/>
          <w:rFonts w:ascii="Calibri" w:hAnsi="Calibri"/>
          <w:spacing w:val="24"/>
          <w:sz w:val="22"/>
          <w:szCs w:val="22"/>
          <w:lang w:val="en-GB"/>
        </w:rPr>
        <w:t xml:space="preserve"> </w:t>
      </w:r>
      <w:r w:rsidRPr="002C600C">
        <w:rPr>
          <w:rStyle w:val="None"/>
          <w:rFonts w:ascii="Calibri" w:hAnsi="Calibri"/>
          <w:sz w:val="22"/>
          <w:szCs w:val="22"/>
          <w:rtl/>
          <w:lang w:val="en-GB"/>
        </w:rPr>
        <w:t>“</w:t>
      </w:r>
      <w:r w:rsidRPr="002C600C">
        <w:rPr>
          <w:rStyle w:val="None"/>
          <w:rFonts w:ascii="Calibri" w:hAnsi="Calibri"/>
          <w:sz w:val="22"/>
          <w:szCs w:val="22"/>
          <w:lang w:val="en-GB"/>
        </w:rPr>
        <w:t>In particular,</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about</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25</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victim</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locations</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gathered</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city</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10"/>
          <w:sz w:val="22"/>
          <w:szCs w:val="22"/>
          <w:lang w:val="en-GB"/>
        </w:rPr>
        <w:t xml:space="preserve"> </w:t>
      </w:r>
      <w:proofErr w:type="spellStart"/>
      <w:r w:rsidRPr="002C600C">
        <w:rPr>
          <w:rStyle w:val="None"/>
          <w:rFonts w:ascii="Calibri" w:hAnsi="Calibri"/>
          <w:sz w:val="22"/>
          <w:szCs w:val="22"/>
          <w:lang w:val="en-GB"/>
        </w:rPr>
        <w:t>Orumiyeh</w:t>
      </w:r>
      <w:proofErr w:type="spellEnd"/>
      <w:r w:rsidRPr="002C600C">
        <w:rPr>
          <w:rStyle w:val="None"/>
          <w:rFonts w:ascii="Calibri" w:hAnsi="Calibri"/>
          <w:sz w:val="22"/>
          <w:szCs w:val="22"/>
          <w:lang w:val="en-GB"/>
        </w:rPr>
        <w:t>,</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West</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Azerbaijan Province,</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which</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is</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historically</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associated</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with</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Armenian</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Assyrian</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Christianity.</w:t>
      </w:r>
      <w:r w:rsidRPr="002C600C">
        <w:rPr>
          <w:rStyle w:val="None"/>
          <w:rFonts w:ascii="Calibri" w:hAnsi="Calibri"/>
          <w:spacing w:val="41"/>
          <w:sz w:val="22"/>
          <w:szCs w:val="22"/>
          <w:lang w:val="en-GB"/>
        </w:rPr>
        <w:t xml:space="preserve"> </w:t>
      </w:r>
      <w:r w:rsidRPr="002C600C">
        <w:rPr>
          <w:rStyle w:val="None"/>
          <w:rFonts w:ascii="Calibri" w:hAnsi="Calibri"/>
          <w:sz w:val="22"/>
          <w:szCs w:val="22"/>
          <w:lang w:val="en-GB"/>
        </w:rPr>
        <w:t>Some files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stolen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from</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victims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indicate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faith,</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particularly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snippets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or</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scanned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sections</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of relevant books.”</w:t>
      </w:r>
      <w:r w:rsidRPr="002C600C">
        <w:rPr>
          <w:rStyle w:val="None"/>
          <w:rFonts w:ascii="Calibri" w:eastAsia="Calibri" w:hAnsi="Calibri" w:cs="Calibri"/>
          <w:sz w:val="22"/>
          <w:szCs w:val="22"/>
          <w:vertAlign w:val="superscript"/>
          <w:lang w:val="en-GB"/>
        </w:rPr>
        <w:endnoteReference w:id="55"/>
      </w:r>
    </w:p>
    <w:p w14:paraId="61301935" w14:textId="60116104" w:rsidR="00FA45D9" w:rsidRPr="002C600C" w:rsidRDefault="00000000">
      <w:pPr>
        <w:pStyle w:val="ListParagraph"/>
        <w:widowControl w:val="0"/>
        <w:spacing w:before="1" w:after="160" w:line="242" w:lineRule="auto"/>
        <w:ind w:left="0" w:right="374"/>
        <w:jc w:val="both"/>
        <w:rPr>
          <w:rStyle w:val="None"/>
          <w:rFonts w:ascii="Calibri" w:eastAsia="Calibri" w:hAnsi="Calibri" w:cs="Calibri"/>
          <w:sz w:val="22"/>
          <w:szCs w:val="22"/>
          <w:lang w:val="en-GB"/>
        </w:rPr>
      </w:pPr>
      <w:r w:rsidRPr="002C600C">
        <w:rPr>
          <w:rStyle w:val="None"/>
          <w:rFonts w:ascii="Calibri" w:hAnsi="Calibri"/>
          <w:position w:val="-8"/>
          <w:sz w:val="22"/>
          <w:szCs w:val="22"/>
          <w:lang w:val="en-GB"/>
          <w14:textOutline w14:w="12700" w14:cap="flat" w14:cmpd="sng" w14:algn="ctr">
            <w14:noFill/>
            <w14:prstDash w14:val="solid"/>
            <w14:miter w14:lim="400000"/>
          </w14:textOutline>
        </w:rPr>
        <w:t xml:space="preserve">43. </w:t>
      </w:r>
      <w:r w:rsidRPr="002C600C">
        <w:rPr>
          <w:rStyle w:val="None"/>
          <w:rFonts w:ascii="Calibri" w:hAnsi="Calibri"/>
          <w:b/>
          <w:bCs/>
          <w:position w:val="-8"/>
          <w:sz w:val="22"/>
          <w:szCs w:val="22"/>
          <w:lang w:val="en-GB"/>
          <w14:textOutline w14:w="12700" w14:cap="flat" w14:cmpd="sng" w14:algn="ctr">
            <w14:noFill/>
            <w14:prstDash w14:val="solid"/>
            <w14:miter w14:lim="400000"/>
          </w14:textOutline>
        </w:rPr>
        <w:t>Article 18.1, Re. FoRB</w:t>
      </w:r>
      <w:r w:rsidRPr="002C600C">
        <w:rPr>
          <w:rStyle w:val="None"/>
          <w:sz w:val="22"/>
          <w:szCs w:val="22"/>
          <w:vertAlign w:val="superscript"/>
          <w:lang w:val="en-GB"/>
          <w14:textOutline w14:w="12700" w14:cap="flat" w14:cmpd="sng" w14:algn="ctr">
            <w14:noFill/>
            <w14:prstDash w14:val="solid"/>
            <w14:miter w14:lim="400000"/>
          </w14:textOutline>
        </w:rPr>
        <w:endnoteReference w:id="56"/>
      </w:r>
      <w:r w:rsidRPr="002C600C">
        <w:rPr>
          <w:rStyle w:val="None"/>
          <w:rFonts w:ascii="Calibri" w:hAnsi="Calibri"/>
          <w:position w:val="-8"/>
          <w:sz w:val="22"/>
          <w:szCs w:val="22"/>
          <w:lang w:val="en-GB"/>
          <w14:textOutline w14:w="12700" w14:cap="flat" w14:cmpd="sng" w14:algn="ctr">
            <w14:noFill/>
            <w14:prstDash w14:val="solid"/>
            <w14:miter w14:lim="400000"/>
          </w14:textOutline>
        </w:rPr>
        <w:t>: The questions asked by Iranian intelligence agents to arrested Christians leave no doubt that their religious conversions or faith</w:t>
      </w:r>
      <w:r w:rsidR="00A23540" w:rsidRPr="002C600C">
        <w:rPr>
          <w:rStyle w:val="None"/>
          <w:rFonts w:ascii="Calibri" w:hAnsi="Calibri"/>
          <w:position w:val="-8"/>
          <w:sz w:val="22"/>
          <w:szCs w:val="22"/>
          <w:lang w:val="en-GB"/>
          <w14:textOutline w14:w="12700" w14:cap="flat" w14:cmpd="sng" w14:algn="ctr">
            <w14:noFill/>
            <w14:prstDash w14:val="solid"/>
            <w14:miter w14:lim="400000"/>
          </w14:textOutline>
        </w:rPr>
        <w:t xml:space="preserve"> practi</w:t>
      </w:r>
      <w:r w:rsidR="00350644">
        <w:rPr>
          <w:rStyle w:val="None"/>
          <w:rFonts w:ascii="Calibri" w:hAnsi="Calibri"/>
          <w:position w:val="-8"/>
          <w:sz w:val="22"/>
          <w:szCs w:val="22"/>
          <w:lang w:val="en-GB"/>
          <w14:textOutline w14:w="12700" w14:cap="flat" w14:cmpd="sng" w14:algn="ctr">
            <w14:noFill/>
            <w14:prstDash w14:val="solid"/>
            <w14:miter w14:lim="400000"/>
          </w14:textOutline>
        </w:rPr>
        <w:t>c</w:t>
      </w:r>
      <w:r w:rsidR="00A23540" w:rsidRPr="002C600C">
        <w:rPr>
          <w:rStyle w:val="None"/>
          <w:rFonts w:ascii="Calibri" w:hAnsi="Calibri"/>
          <w:position w:val="-8"/>
          <w:sz w:val="22"/>
          <w:szCs w:val="22"/>
          <w:lang w:val="en-GB"/>
          <w14:textOutline w14:w="12700" w14:cap="flat" w14:cmpd="sng" w14:algn="ctr">
            <w14:noFill/>
            <w14:prstDash w14:val="solid"/>
            <w14:miter w14:lim="400000"/>
          </w14:textOutline>
        </w:rPr>
        <w:t>es are</w:t>
      </w:r>
      <w:r w:rsidRPr="002C600C">
        <w:rPr>
          <w:rStyle w:val="None"/>
          <w:rFonts w:ascii="Calibri" w:hAnsi="Calibri"/>
          <w:position w:val="-8"/>
          <w:sz w:val="22"/>
          <w:szCs w:val="22"/>
          <w:lang w:val="en-GB"/>
          <w14:textOutline w14:w="12700" w14:cap="flat" w14:cmpd="sng" w14:algn="ctr">
            <w14:noFill/>
            <w14:prstDash w14:val="solid"/>
            <w14:miter w14:lim="400000"/>
          </w14:textOutline>
        </w:rPr>
        <w:t xml:space="preserve"> the reason they are being targeted.</w:t>
      </w:r>
      <w:r w:rsidRPr="002C600C">
        <w:rPr>
          <w:rStyle w:val="None"/>
          <w:rFonts w:ascii="Calibri" w:hAnsi="Calibri"/>
          <w:spacing w:val="51"/>
          <w:position w:val="-4"/>
          <w:sz w:val="22"/>
          <w:szCs w:val="22"/>
          <w:lang w:val="en-GB"/>
          <w14:textOutline w14:w="12700" w14:cap="flat" w14:cmpd="sng" w14:algn="ctr">
            <w14:noFill/>
            <w14:prstDash w14:val="solid"/>
            <w14:miter w14:lim="400000"/>
          </w14:textOutline>
        </w:rPr>
        <w:t xml:space="preserve"> </w:t>
      </w:r>
      <w:r w:rsidR="00A23540" w:rsidRPr="002C600C">
        <w:rPr>
          <w:rStyle w:val="None"/>
          <w:rFonts w:ascii="Calibri" w:hAnsi="Calibri"/>
          <w:position w:val="-4"/>
          <w:sz w:val="22"/>
          <w:szCs w:val="22"/>
          <w:lang w:val="en-GB"/>
        </w:rPr>
        <w:t>Christian c</w:t>
      </w:r>
      <w:r w:rsidRPr="002C600C">
        <w:rPr>
          <w:rStyle w:val="None"/>
          <w:rFonts w:ascii="Calibri" w:hAnsi="Calibri"/>
          <w:position w:val="-4"/>
          <w:sz w:val="22"/>
          <w:szCs w:val="22"/>
          <w:lang w:val="en-GB"/>
          <w14:textOutline w14:w="12700" w14:cap="flat" w14:cmpd="sng" w14:algn="ctr">
            <w14:noFill/>
            <w14:prstDash w14:val="solid"/>
            <w14:miter w14:lim="400000"/>
          </w14:textOutline>
        </w:rPr>
        <w:t>onvert</w:t>
      </w:r>
      <w:r w:rsidRPr="002C600C">
        <w:rPr>
          <w:rStyle w:val="None"/>
          <w:rFonts w:ascii="Calibri" w:hAnsi="Calibri"/>
          <w:spacing w:val="51"/>
          <w:position w:val="-4"/>
          <w:sz w:val="22"/>
          <w:szCs w:val="22"/>
          <w:lang w:val="en-GB"/>
          <w14:textOutline w14:w="12700" w14:cap="flat" w14:cmpd="sng" w14:algn="ctr">
            <w14:noFill/>
            <w14:prstDash w14:val="solid"/>
            <w14:miter w14:lim="400000"/>
          </w14:textOutline>
        </w:rPr>
        <w:t xml:space="preserve"> </w:t>
      </w:r>
      <w:r w:rsidRPr="002C600C">
        <w:rPr>
          <w:rStyle w:val="None"/>
          <w:rFonts w:ascii="Calibri" w:hAnsi="Calibri"/>
          <w:position w:val="-4"/>
          <w:sz w:val="22"/>
          <w:szCs w:val="22"/>
          <w:lang w:val="en-GB"/>
          <w14:textOutline w14:w="12700" w14:cap="flat" w14:cmpd="sng" w14:algn="ctr">
            <w14:noFill/>
            <w14:prstDash w14:val="solid"/>
            <w14:miter w14:lim="400000"/>
          </w14:textOutline>
        </w:rPr>
        <w:t xml:space="preserve">Nasser </w:t>
      </w:r>
      <w:proofErr w:type="spellStart"/>
      <w:r w:rsidRPr="002C600C">
        <w:rPr>
          <w:rStyle w:val="None"/>
          <w:rFonts w:ascii="Calibri" w:hAnsi="Calibri"/>
          <w:position w:val="-4"/>
          <w:sz w:val="22"/>
          <w:szCs w:val="22"/>
          <w:lang w:val="en-GB"/>
          <w14:textOutline w14:w="12700" w14:cap="flat" w14:cmpd="sng" w14:algn="ctr">
            <w14:noFill/>
            <w14:prstDash w14:val="solid"/>
            <w14:miter w14:lim="400000"/>
          </w14:textOutline>
        </w:rPr>
        <w:t>Navard</w:t>
      </w:r>
      <w:proofErr w:type="spellEnd"/>
      <w:r w:rsidRPr="002C600C">
        <w:rPr>
          <w:rStyle w:val="None"/>
          <w:rFonts w:ascii="Calibri" w:hAnsi="Calibri"/>
          <w:position w:val="-4"/>
          <w:sz w:val="22"/>
          <w:szCs w:val="22"/>
          <w:lang w:val="en-GB"/>
          <w14:textOutline w14:w="12700" w14:cap="flat" w14:cmpd="sng" w14:algn="ctr">
            <w14:noFill/>
            <w14:prstDash w14:val="solid"/>
            <w14:miter w14:lim="400000"/>
          </w14:textOutline>
        </w:rPr>
        <w:t xml:space="preserve"> Gol-</w:t>
      </w:r>
      <w:proofErr w:type="spellStart"/>
      <w:r w:rsidRPr="002C600C">
        <w:rPr>
          <w:rStyle w:val="None"/>
          <w:rFonts w:ascii="Calibri" w:hAnsi="Calibri"/>
          <w:position w:val="-4"/>
          <w:sz w:val="22"/>
          <w:szCs w:val="22"/>
          <w:lang w:val="en-GB"/>
          <w14:textOutline w14:w="12700" w14:cap="flat" w14:cmpd="sng" w14:algn="ctr">
            <w14:noFill/>
            <w14:prstDash w14:val="solid"/>
            <w14:miter w14:lim="400000"/>
          </w14:textOutline>
        </w:rPr>
        <w:t>Tapeh</w:t>
      </w:r>
      <w:proofErr w:type="spellEnd"/>
      <w:r w:rsidRPr="002C600C">
        <w:rPr>
          <w:rStyle w:val="None"/>
          <w:rFonts w:ascii="Calibri" w:hAnsi="Calibri"/>
          <w:position w:val="-4"/>
          <w:sz w:val="22"/>
          <w:szCs w:val="22"/>
          <w:lang w:val="en-GB"/>
          <w14:textOutline w14:w="12700" w14:cap="flat" w14:cmpd="sng" w14:algn="ctr">
            <w14:noFill/>
            <w14:prstDash w14:val="solid"/>
            <w14:miter w14:lim="400000"/>
          </w14:textOutline>
        </w:rPr>
        <w:t>, who in October 2022 was released after nearly five years in Evin Prison for “acting against national security through the establishment of house churches”, said in an open letter from prison that it was "clear to all, including the prison authorities, judges, lawyers and my fellow prisoners, that I am in prison because of my faith in Jesus Christ”.</w:t>
      </w:r>
      <w:r w:rsidRPr="002C600C">
        <w:rPr>
          <w:rStyle w:val="None"/>
          <w:sz w:val="22"/>
          <w:szCs w:val="22"/>
          <w:vertAlign w:val="superscript"/>
          <w:lang w:val="en-GB"/>
          <w14:textOutline w14:w="12700" w14:cap="flat" w14:cmpd="sng" w14:algn="ctr">
            <w14:noFill/>
            <w14:prstDash w14:val="solid"/>
            <w14:miter w14:lim="400000"/>
          </w14:textOutline>
        </w:rPr>
        <w:endnoteReference w:id="57"/>
      </w:r>
    </w:p>
    <w:p w14:paraId="02E52CA1" w14:textId="77777777" w:rsidR="002C600C" w:rsidRPr="002C600C" w:rsidRDefault="00000000" w:rsidP="002C600C">
      <w:pPr>
        <w:pStyle w:val="ListParagraph"/>
        <w:widowControl w:val="0"/>
        <w:spacing w:before="1" w:after="160" w:line="242" w:lineRule="auto"/>
        <w:ind w:left="0" w:right="380"/>
        <w:jc w:val="both"/>
        <w:rPr>
          <w:rStyle w:val="None"/>
          <w:rFonts w:ascii="Calibri" w:hAnsi="Calibri"/>
          <w:sz w:val="22"/>
          <w:szCs w:val="22"/>
          <w:lang w:val="en-GB"/>
        </w:rPr>
      </w:pPr>
      <w:r w:rsidRPr="002C600C">
        <w:rPr>
          <w:rStyle w:val="None"/>
          <w:rFonts w:ascii="Calibri" w:hAnsi="Calibri"/>
          <w:sz w:val="22"/>
          <w:szCs w:val="22"/>
          <w:lang w:val="en-GB"/>
        </w:rPr>
        <w:t xml:space="preserve">44. </w:t>
      </w:r>
      <w:r w:rsidRPr="002C600C">
        <w:rPr>
          <w:rStyle w:val="None"/>
          <w:rFonts w:ascii="Calibri" w:hAnsi="Calibri"/>
          <w:b/>
          <w:bCs/>
          <w:sz w:val="22"/>
          <w:szCs w:val="22"/>
          <w:lang w:val="en-GB"/>
        </w:rPr>
        <w:t xml:space="preserve">Article 18.2, </w:t>
      </w:r>
      <w:proofErr w:type="gramStart"/>
      <w:r w:rsidRPr="002C600C">
        <w:rPr>
          <w:rStyle w:val="None"/>
          <w:rFonts w:ascii="Calibri" w:hAnsi="Calibri"/>
          <w:b/>
          <w:bCs/>
          <w:sz w:val="22"/>
          <w:szCs w:val="22"/>
          <w:lang w:val="en-GB"/>
        </w:rPr>
        <w:t>Non-coercion</w:t>
      </w:r>
      <w:proofErr w:type="gramEnd"/>
      <w:r w:rsidRPr="002C600C">
        <w:rPr>
          <w:rStyle w:val="None"/>
          <w:sz w:val="22"/>
          <w:szCs w:val="22"/>
          <w:vertAlign w:val="superscript"/>
          <w:lang w:val="en-GB"/>
        </w:rPr>
        <w:endnoteReference w:id="58"/>
      </w:r>
      <w:r w:rsidRPr="002C600C">
        <w:rPr>
          <w:rStyle w:val="None"/>
          <w:rFonts w:ascii="Calibri" w:hAnsi="Calibri"/>
          <w:sz w:val="22"/>
          <w:szCs w:val="22"/>
          <w:lang w:val="en-GB"/>
        </w:rPr>
        <w:t>:</w:t>
      </w:r>
      <w:r w:rsidRPr="002C600C">
        <w:rPr>
          <w:rStyle w:val="None"/>
          <w:rFonts w:ascii="Calibri" w:hAnsi="Calibri"/>
          <w:b/>
          <w:bCs/>
          <w:sz w:val="22"/>
          <w:szCs w:val="22"/>
          <w:lang w:val="en-GB"/>
        </w:rPr>
        <w:t xml:space="preserve"> </w:t>
      </w:r>
      <w:r w:rsidRPr="002C600C">
        <w:rPr>
          <w:rStyle w:val="None"/>
          <w:rFonts w:ascii="Calibri" w:hAnsi="Calibri"/>
          <w:sz w:val="22"/>
          <w:szCs w:val="22"/>
          <w:lang w:val="en-GB"/>
        </w:rPr>
        <w:t>Forced</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3"/>
          <w:sz w:val="22"/>
          <w:szCs w:val="22"/>
          <w:lang w:val="en-GB"/>
        </w:rPr>
        <w:t xml:space="preserve"> </w:t>
      </w:r>
      <w:r w:rsidRPr="002C600C">
        <w:rPr>
          <w:rStyle w:val="None"/>
          <w:rFonts w:ascii="Arial Unicode MS" w:hAnsi="Arial Unicode MS"/>
          <w:sz w:val="22"/>
          <w:szCs w:val="22"/>
          <w:rtl/>
          <w:lang w:val="en-GB"/>
        </w:rPr>
        <w:t>“</w:t>
      </w:r>
      <w:r w:rsidRPr="002C600C">
        <w:rPr>
          <w:rStyle w:val="None"/>
          <w:rFonts w:ascii="Calibri" w:hAnsi="Calibri"/>
          <w:sz w:val="22"/>
          <w:szCs w:val="22"/>
          <w:lang w:val="en-GB"/>
        </w:rPr>
        <w:t>re-education”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has</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become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increasingly</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common.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example,</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2022,</w:t>
      </w:r>
      <w:r w:rsidRPr="002C600C">
        <w:rPr>
          <w:rStyle w:val="None"/>
          <w:rFonts w:ascii="Calibri" w:hAnsi="Calibri"/>
          <w:spacing w:val="3"/>
          <w:sz w:val="22"/>
          <w:szCs w:val="22"/>
          <w:lang w:val="en-GB"/>
        </w:rPr>
        <w:t xml:space="preserve"> </w:t>
      </w:r>
      <w:r w:rsidRPr="002C600C">
        <w:rPr>
          <w:rStyle w:val="None"/>
          <w:rFonts w:ascii="Calibri" w:hAnsi="Calibri"/>
          <w:sz w:val="22"/>
          <w:szCs w:val="22"/>
          <w:lang w:val="en-GB"/>
        </w:rPr>
        <w:t>10 Christian</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67"/>
          <w:sz w:val="22"/>
          <w:szCs w:val="22"/>
          <w:lang w:val="en-GB"/>
        </w:rPr>
        <w:t xml:space="preserve"> </w:t>
      </w:r>
      <w:proofErr w:type="spellStart"/>
      <w:r w:rsidRPr="002C600C">
        <w:rPr>
          <w:rStyle w:val="None"/>
          <w:rFonts w:ascii="Calibri" w:hAnsi="Calibri"/>
          <w:sz w:val="22"/>
          <w:szCs w:val="22"/>
          <w:lang w:val="en-GB"/>
        </w:rPr>
        <w:t>Dezful</w:t>
      </w:r>
      <w:proofErr w:type="spellEnd"/>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forced</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attend</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Islamic</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re-education</w:t>
      </w:r>
      <w:r w:rsidRPr="002C600C">
        <w:rPr>
          <w:rStyle w:val="None"/>
          <w:rFonts w:ascii="Calibri" w:hAnsi="Calibri"/>
          <w:spacing w:val="67"/>
          <w:sz w:val="22"/>
          <w:szCs w:val="22"/>
          <w:lang w:val="en-GB"/>
        </w:rPr>
        <w:t xml:space="preserve"> </w:t>
      </w:r>
      <w:r w:rsidRPr="002C600C">
        <w:rPr>
          <w:rStyle w:val="None"/>
          <w:rFonts w:ascii="Calibri" w:hAnsi="Calibri"/>
          <w:sz w:val="22"/>
          <w:szCs w:val="22"/>
          <w:lang w:val="en-GB"/>
        </w:rPr>
        <w:t>classes</w:t>
      </w:r>
      <w:r w:rsidRPr="002C600C">
        <w:rPr>
          <w:rStyle w:val="None"/>
          <w:rFonts w:ascii="Calibri" w:eastAsia="Calibri" w:hAnsi="Calibri" w:cs="Calibri"/>
          <w:sz w:val="22"/>
          <w:szCs w:val="22"/>
          <w:vertAlign w:val="superscript"/>
          <w:lang w:val="en-GB"/>
        </w:rPr>
        <w:endnoteReference w:id="59"/>
      </w:r>
      <w:r w:rsidRPr="002C600C">
        <w:rPr>
          <w:rStyle w:val="None"/>
          <w:rFonts w:ascii="Calibri" w:hAnsi="Calibri"/>
          <w:spacing w:val="67"/>
          <w:position w:val="32"/>
          <w:sz w:val="13"/>
          <w:szCs w:val="13"/>
          <w:lang w:val="en-GB"/>
        </w:rPr>
        <w:t xml:space="preserve"> </w:t>
      </w:r>
      <w:r w:rsidRPr="002C600C">
        <w:rPr>
          <w:rStyle w:val="None"/>
          <w:rFonts w:ascii="Calibri" w:hAnsi="Calibri"/>
          <w:sz w:val="22"/>
          <w:szCs w:val="22"/>
          <w:lang w:val="en-GB"/>
        </w:rPr>
        <w:t>even though</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eight</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them</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had</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been</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acquitted</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2021.</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Also,</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many</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56"/>
          <w:sz w:val="22"/>
          <w:szCs w:val="22"/>
          <w:lang w:val="en-GB"/>
        </w:rPr>
        <w:t xml:space="preserve"> </w:t>
      </w:r>
      <w:r w:rsidRPr="002C600C">
        <w:rPr>
          <w:rStyle w:val="None"/>
          <w:rFonts w:ascii="Calibri" w:hAnsi="Calibri"/>
          <w:sz w:val="22"/>
          <w:szCs w:val="22"/>
          <w:lang w:val="en-GB"/>
        </w:rPr>
        <w:t>have reported</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they</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were</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subjected</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coercion</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recant</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their</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faith</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during</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interrogations</w:t>
      </w:r>
      <w:r w:rsidRPr="002C600C">
        <w:rPr>
          <w:rStyle w:val="None"/>
          <w:rFonts w:ascii="Calibri" w:hAnsi="Calibri"/>
          <w:spacing w:val="18"/>
          <w:sz w:val="22"/>
          <w:szCs w:val="22"/>
          <w:lang w:val="en-GB"/>
        </w:rPr>
        <w:t xml:space="preserve"> </w:t>
      </w:r>
      <w:r w:rsidRPr="002C600C">
        <w:rPr>
          <w:rStyle w:val="None"/>
          <w:rFonts w:ascii="Calibri" w:hAnsi="Calibri"/>
          <w:sz w:val="22"/>
          <w:szCs w:val="22"/>
          <w:lang w:val="en-GB"/>
        </w:rPr>
        <w:t>and by a judge in court, while some have reported that family members were brought into places of detention to try to persuade them to return to Islam</w:t>
      </w:r>
      <w:r w:rsidR="002C600C" w:rsidRPr="002C600C">
        <w:rPr>
          <w:rStyle w:val="None"/>
          <w:rFonts w:ascii="Calibri" w:hAnsi="Calibri"/>
          <w:sz w:val="22"/>
          <w:szCs w:val="22"/>
          <w:lang w:val="en-GB"/>
        </w:rPr>
        <w:t>.</w:t>
      </w:r>
    </w:p>
    <w:p w14:paraId="530CA2C3" w14:textId="1ECB9378" w:rsidR="002C600C" w:rsidRPr="002C600C" w:rsidRDefault="002C600C" w:rsidP="002C600C">
      <w:pPr>
        <w:pStyle w:val="ListParagraph"/>
        <w:widowControl w:val="0"/>
        <w:spacing w:before="1" w:after="160" w:line="242" w:lineRule="auto"/>
        <w:ind w:left="0" w:right="380"/>
        <w:jc w:val="both"/>
        <w:rPr>
          <w:rFonts w:ascii="Calibri" w:hAnsi="Calibri"/>
          <w:sz w:val="22"/>
          <w:szCs w:val="22"/>
          <w:lang w:val="en-GB"/>
        </w:rPr>
      </w:pPr>
      <w:r w:rsidRPr="002C600C">
        <w:rPr>
          <w:rFonts w:ascii="Calibri" w:hAnsi="Calibri"/>
          <w:sz w:val="22"/>
          <w:szCs w:val="22"/>
          <w:lang w:val="en-GB"/>
        </w:rPr>
        <w:t xml:space="preserve">45. </w:t>
      </w:r>
      <w:r w:rsidRPr="002C600C">
        <w:rPr>
          <w:rFonts w:ascii="Calibri" w:hAnsi="Calibri"/>
          <w:b/>
          <w:bCs/>
          <w:sz w:val="22"/>
          <w:szCs w:val="22"/>
          <w:lang w:val="en-GB"/>
        </w:rPr>
        <w:t>Article 18.3, Justifiable limitations on freedom to manifest religion or belief</w:t>
      </w:r>
      <w:r w:rsidRPr="002C600C">
        <w:rPr>
          <w:rFonts w:ascii="Calibri" w:eastAsia="Calibri" w:hAnsi="Calibri" w:cs="Calibri"/>
          <w:sz w:val="22"/>
          <w:szCs w:val="22"/>
          <w:vertAlign w:val="superscript"/>
          <w:lang w:val="en-GB"/>
        </w:rPr>
        <w:endnoteReference w:id="60"/>
      </w:r>
      <w:r w:rsidRPr="002C600C">
        <w:rPr>
          <w:rFonts w:ascii="Calibri" w:hAnsi="Calibri"/>
          <w:sz w:val="22"/>
          <w:szCs w:val="22"/>
          <w:lang w:val="en-GB"/>
        </w:rPr>
        <w:t>: In</w:t>
      </w:r>
      <w:r w:rsidRPr="002C600C">
        <w:rPr>
          <w:rFonts w:ascii="Calibri" w:hAnsi="Calibri"/>
          <w:spacing w:val="23"/>
          <w:sz w:val="22"/>
          <w:szCs w:val="22"/>
          <w:lang w:val="en-GB"/>
        </w:rPr>
        <w:t xml:space="preserve"> </w:t>
      </w:r>
      <w:r w:rsidRPr="002C600C">
        <w:rPr>
          <w:rFonts w:ascii="Calibri" w:hAnsi="Calibri"/>
          <w:sz w:val="22"/>
          <w:szCs w:val="22"/>
          <w:lang w:val="en-GB"/>
        </w:rPr>
        <w:t>November</w:t>
      </w:r>
      <w:r w:rsidRPr="002C600C">
        <w:rPr>
          <w:rFonts w:ascii="Calibri" w:hAnsi="Calibri"/>
          <w:spacing w:val="23"/>
          <w:sz w:val="22"/>
          <w:szCs w:val="22"/>
          <w:lang w:val="en-GB"/>
        </w:rPr>
        <w:t xml:space="preserve"> </w:t>
      </w:r>
      <w:r w:rsidRPr="002C600C">
        <w:rPr>
          <w:rFonts w:ascii="Calibri" w:hAnsi="Calibri"/>
          <w:sz w:val="22"/>
          <w:szCs w:val="22"/>
          <w:lang w:val="en-GB"/>
        </w:rPr>
        <w:t>2021,</w:t>
      </w:r>
      <w:r w:rsidRPr="002C600C">
        <w:rPr>
          <w:rFonts w:ascii="Calibri" w:hAnsi="Calibri"/>
          <w:spacing w:val="23"/>
          <w:sz w:val="22"/>
          <w:szCs w:val="22"/>
          <w:lang w:val="en-GB"/>
        </w:rPr>
        <w:t xml:space="preserve"> </w:t>
      </w:r>
      <w:r w:rsidRPr="002C600C">
        <w:rPr>
          <w:rFonts w:ascii="Calibri" w:hAnsi="Calibri"/>
          <w:sz w:val="22"/>
          <w:szCs w:val="22"/>
          <w:lang w:val="en-GB"/>
        </w:rPr>
        <w:t>Iran</w:t>
      </w:r>
      <w:r w:rsidRPr="002C600C">
        <w:rPr>
          <w:rFonts w:ascii="Calibri" w:hAnsi="Calibri"/>
          <w:sz w:val="22"/>
          <w:szCs w:val="22"/>
          <w:rtl/>
          <w:lang w:val="en-GB"/>
        </w:rPr>
        <w:t>’</w:t>
      </w:r>
      <w:r w:rsidRPr="002C600C">
        <w:rPr>
          <w:rFonts w:ascii="Calibri" w:hAnsi="Calibri"/>
          <w:sz w:val="22"/>
          <w:szCs w:val="22"/>
          <w:lang w:val="en-GB"/>
        </w:rPr>
        <w:t>s</w:t>
      </w:r>
      <w:r w:rsidRPr="002C600C">
        <w:rPr>
          <w:rFonts w:ascii="Calibri" w:hAnsi="Calibri"/>
          <w:spacing w:val="23"/>
          <w:sz w:val="22"/>
          <w:szCs w:val="22"/>
          <w:lang w:val="en-GB"/>
        </w:rPr>
        <w:t xml:space="preserve"> </w:t>
      </w:r>
      <w:r w:rsidRPr="002C600C">
        <w:rPr>
          <w:rFonts w:ascii="Calibri" w:hAnsi="Calibri"/>
          <w:sz w:val="22"/>
          <w:szCs w:val="22"/>
          <w:lang w:val="en-GB"/>
        </w:rPr>
        <w:t>Supreme</w:t>
      </w:r>
      <w:r w:rsidRPr="002C600C">
        <w:rPr>
          <w:rFonts w:ascii="Calibri" w:hAnsi="Calibri"/>
          <w:spacing w:val="23"/>
          <w:sz w:val="22"/>
          <w:szCs w:val="22"/>
          <w:lang w:val="en-GB"/>
        </w:rPr>
        <w:t xml:space="preserve"> </w:t>
      </w:r>
      <w:r w:rsidRPr="002C600C">
        <w:rPr>
          <w:rFonts w:ascii="Calibri" w:hAnsi="Calibri"/>
          <w:sz w:val="22"/>
          <w:szCs w:val="22"/>
          <w:lang w:val="en-GB"/>
        </w:rPr>
        <w:t>Court</w:t>
      </w:r>
      <w:r w:rsidRPr="002C600C">
        <w:rPr>
          <w:rFonts w:ascii="Calibri" w:hAnsi="Calibri"/>
          <w:spacing w:val="23"/>
          <w:sz w:val="22"/>
          <w:szCs w:val="22"/>
          <w:lang w:val="en-GB"/>
        </w:rPr>
        <w:t xml:space="preserve"> </w:t>
      </w:r>
      <w:r w:rsidRPr="002C600C">
        <w:rPr>
          <w:rFonts w:ascii="Calibri" w:hAnsi="Calibri"/>
          <w:sz w:val="22"/>
          <w:szCs w:val="22"/>
          <w:lang w:val="en-GB"/>
        </w:rPr>
        <w:t>ruled</w:t>
      </w:r>
      <w:r w:rsidRPr="002C600C">
        <w:rPr>
          <w:rFonts w:ascii="Calibri" w:eastAsia="Calibri" w:hAnsi="Calibri" w:cs="Calibri"/>
          <w:sz w:val="22"/>
          <w:szCs w:val="22"/>
          <w:vertAlign w:val="superscript"/>
          <w:lang w:val="en-GB"/>
        </w:rPr>
        <w:endnoteReference w:id="61"/>
      </w:r>
      <w:r w:rsidRPr="002C600C">
        <w:rPr>
          <w:rFonts w:ascii="Calibri" w:hAnsi="Calibri"/>
          <w:spacing w:val="23"/>
          <w:position w:val="16"/>
          <w:sz w:val="13"/>
          <w:szCs w:val="13"/>
          <w:lang w:val="en-GB"/>
        </w:rPr>
        <w:t xml:space="preserve"> </w:t>
      </w:r>
      <w:r w:rsidRPr="002C600C">
        <w:rPr>
          <w:rFonts w:ascii="Calibri" w:hAnsi="Calibri"/>
          <w:sz w:val="22"/>
          <w:szCs w:val="22"/>
          <w:lang w:val="en-GB"/>
        </w:rPr>
        <w:t>that</w:t>
      </w:r>
      <w:r w:rsidRPr="002C600C">
        <w:rPr>
          <w:rFonts w:ascii="Calibri" w:hAnsi="Calibri"/>
          <w:spacing w:val="23"/>
          <w:sz w:val="22"/>
          <w:szCs w:val="22"/>
          <w:lang w:val="en-GB"/>
        </w:rPr>
        <w:t xml:space="preserve"> </w:t>
      </w:r>
      <w:r w:rsidRPr="002C600C">
        <w:rPr>
          <w:rFonts w:ascii="Calibri" w:hAnsi="Calibri"/>
          <w:sz w:val="22"/>
          <w:szCs w:val="22"/>
          <w:lang w:val="en-GB"/>
        </w:rPr>
        <w:t>nine</w:t>
      </w:r>
      <w:r w:rsidRPr="002C600C">
        <w:rPr>
          <w:rFonts w:ascii="Calibri" w:hAnsi="Calibri"/>
          <w:spacing w:val="23"/>
          <w:sz w:val="22"/>
          <w:szCs w:val="22"/>
          <w:lang w:val="en-GB"/>
        </w:rPr>
        <w:t xml:space="preserve"> </w:t>
      </w:r>
      <w:r w:rsidRPr="002C600C">
        <w:rPr>
          <w:rFonts w:ascii="Calibri" w:hAnsi="Calibri"/>
          <w:sz w:val="22"/>
          <w:szCs w:val="22"/>
          <w:lang w:val="en-GB"/>
        </w:rPr>
        <w:t>Christian</w:t>
      </w:r>
      <w:r w:rsidRPr="002C600C">
        <w:rPr>
          <w:rFonts w:ascii="Calibri" w:hAnsi="Calibri"/>
          <w:spacing w:val="23"/>
          <w:sz w:val="22"/>
          <w:szCs w:val="22"/>
          <w:lang w:val="en-GB"/>
        </w:rPr>
        <w:t xml:space="preserve"> </w:t>
      </w:r>
      <w:r w:rsidRPr="002C600C">
        <w:rPr>
          <w:rFonts w:ascii="Calibri" w:hAnsi="Calibri"/>
          <w:sz w:val="22"/>
          <w:szCs w:val="22"/>
          <w:lang w:val="en-GB"/>
        </w:rPr>
        <w:t>converts</w:t>
      </w:r>
      <w:r w:rsidRPr="002C600C">
        <w:rPr>
          <w:rFonts w:ascii="Calibri" w:hAnsi="Calibri"/>
          <w:spacing w:val="23"/>
          <w:sz w:val="22"/>
          <w:szCs w:val="22"/>
          <w:lang w:val="en-GB"/>
        </w:rPr>
        <w:t xml:space="preserve"> </w:t>
      </w:r>
      <w:r w:rsidRPr="002C600C">
        <w:rPr>
          <w:rFonts w:ascii="Calibri" w:hAnsi="Calibri"/>
          <w:sz w:val="22"/>
          <w:szCs w:val="22"/>
          <w:lang w:val="en-GB"/>
        </w:rPr>
        <w:t>sentenced</w:t>
      </w:r>
      <w:r w:rsidRPr="002C600C">
        <w:rPr>
          <w:rFonts w:ascii="Calibri" w:hAnsi="Calibri"/>
          <w:spacing w:val="23"/>
          <w:sz w:val="22"/>
          <w:szCs w:val="22"/>
          <w:lang w:val="en-GB"/>
        </w:rPr>
        <w:t xml:space="preserve"> </w:t>
      </w:r>
      <w:r w:rsidRPr="002C600C">
        <w:rPr>
          <w:rFonts w:ascii="Calibri" w:hAnsi="Calibri"/>
          <w:sz w:val="22"/>
          <w:szCs w:val="22"/>
          <w:lang w:val="en-GB"/>
        </w:rPr>
        <w:t>to five</w:t>
      </w:r>
      <w:r w:rsidRPr="002C600C">
        <w:rPr>
          <w:rFonts w:ascii="Calibri" w:hAnsi="Calibri"/>
          <w:spacing w:val="15"/>
          <w:sz w:val="22"/>
          <w:szCs w:val="22"/>
          <w:lang w:val="en-GB"/>
        </w:rPr>
        <w:t xml:space="preserve"> </w:t>
      </w:r>
      <w:r w:rsidRPr="002C600C">
        <w:rPr>
          <w:rFonts w:ascii="Calibri" w:hAnsi="Calibri"/>
          <w:sz w:val="22"/>
          <w:szCs w:val="22"/>
          <w:lang w:val="en-GB"/>
        </w:rPr>
        <w:t>years</w:t>
      </w:r>
      <w:r w:rsidRPr="002C600C">
        <w:rPr>
          <w:rFonts w:ascii="Calibri" w:hAnsi="Calibri"/>
          <w:spacing w:val="15"/>
          <w:sz w:val="22"/>
          <w:szCs w:val="22"/>
          <w:lang w:val="en-GB"/>
        </w:rPr>
        <w:t xml:space="preserve"> </w:t>
      </w:r>
      <w:r w:rsidRPr="002C600C">
        <w:rPr>
          <w:rFonts w:ascii="Calibri" w:hAnsi="Calibri"/>
          <w:sz w:val="22"/>
          <w:szCs w:val="22"/>
          <w:lang w:val="en-GB"/>
        </w:rPr>
        <w:t>in</w:t>
      </w:r>
      <w:r w:rsidRPr="002C600C">
        <w:rPr>
          <w:rFonts w:ascii="Calibri" w:hAnsi="Calibri"/>
          <w:spacing w:val="15"/>
          <w:sz w:val="22"/>
          <w:szCs w:val="22"/>
          <w:lang w:val="en-GB"/>
        </w:rPr>
        <w:t xml:space="preserve"> </w:t>
      </w:r>
      <w:r w:rsidRPr="002C600C">
        <w:rPr>
          <w:rFonts w:ascii="Calibri" w:hAnsi="Calibri"/>
          <w:sz w:val="22"/>
          <w:szCs w:val="22"/>
          <w:lang w:val="en-GB"/>
        </w:rPr>
        <w:t>prison</w:t>
      </w:r>
      <w:r w:rsidRPr="002C600C">
        <w:rPr>
          <w:rFonts w:ascii="Calibri" w:hAnsi="Calibri"/>
          <w:spacing w:val="15"/>
          <w:sz w:val="22"/>
          <w:szCs w:val="22"/>
          <w:lang w:val="en-GB"/>
        </w:rPr>
        <w:t xml:space="preserve"> </w:t>
      </w:r>
      <w:r w:rsidRPr="002C600C">
        <w:rPr>
          <w:rFonts w:ascii="Calibri" w:hAnsi="Calibri"/>
          <w:sz w:val="22"/>
          <w:szCs w:val="22"/>
          <w:lang w:val="en-GB"/>
        </w:rPr>
        <w:t>for</w:t>
      </w:r>
      <w:r w:rsidRPr="002C600C">
        <w:rPr>
          <w:rFonts w:ascii="Calibri" w:hAnsi="Calibri"/>
          <w:spacing w:val="15"/>
          <w:sz w:val="22"/>
          <w:szCs w:val="22"/>
          <w:lang w:val="en-GB"/>
        </w:rPr>
        <w:t xml:space="preserve"> </w:t>
      </w:r>
      <w:r w:rsidRPr="002C600C">
        <w:rPr>
          <w:rFonts w:ascii="Calibri" w:hAnsi="Calibri"/>
          <w:sz w:val="22"/>
          <w:szCs w:val="22"/>
          <w:lang w:val="en-GB"/>
        </w:rPr>
        <w:t>their</w:t>
      </w:r>
      <w:r w:rsidRPr="002C600C">
        <w:rPr>
          <w:rFonts w:ascii="Calibri" w:hAnsi="Calibri"/>
          <w:spacing w:val="15"/>
          <w:sz w:val="22"/>
          <w:szCs w:val="22"/>
          <w:lang w:val="en-GB"/>
        </w:rPr>
        <w:t xml:space="preserve"> </w:t>
      </w:r>
      <w:r w:rsidRPr="002C600C">
        <w:rPr>
          <w:rFonts w:ascii="Calibri" w:hAnsi="Calibri"/>
          <w:sz w:val="22"/>
          <w:szCs w:val="22"/>
          <w:lang w:val="en-GB"/>
        </w:rPr>
        <w:t>membership</w:t>
      </w:r>
      <w:r w:rsidRPr="002C600C">
        <w:rPr>
          <w:rFonts w:ascii="Calibri" w:hAnsi="Calibri"/>
          <w:spacing w:val="15"/>
          <w:sz w:val="22"/>
          <w:szCs w:val="22"/>
          <w:lang w:val="en-GB"/>
        </w:rPr>
        <w:t xml:space="preserve"> </w:t>
      </w:r>
      <w:r w:rsidRPr="002C600C">
        <w:rPr>
          <w:rFonts w:ascii="Calibri" w:hAnsi="Calibri"/>
          <w:sz w:val="22"/>
          <w:szCs w:val="22"/>
          <w:lang w:val="en-GB"/>
        </w:rPr>
        <w:t>of</w:t>
      </w:r>
      <w:r w:rsidRPr="002C600C">
        <w:rPr>
          <w:rFonts w:ascii="Calibri" w:hAnsi="Calibri"/>
          <w:spacing w:val="15"/>
          <w:sz w:val="22"/>
          <w:szCs w:val="22"/>
          <w:lang w:val="en-GB"/>
        </w:rPr>
        <w:t xml:space="preserve"> </w:t>
      </w:r>
      <w:r w:rsidRPr="002C600C">
        <w:rPr>
          <w:rFonts w:ascii="Calibri" w:hAnsi="Calibri"/>
          <w:sz w:val="22"/>
          <w:szCs w:val="22"/>
          <w:lang w:val="en-GB"/>
        </w:rPr>
        <w:t>house-churches</w:t>
      </w:r>
      <w:r w:rsidRPr="002C600C">
        <w:rPr>
          <w:rFonts w:ascii="Calibri" w:hAnsi="Calibri"/>
          <w:spacing w:val="15"/>
          <w:sz w:val="22"/>
          <w:szCs w:val="22"/>
          <w:lang w:val="en-GB"/>
        </w:rPr>
        <w:t xml:space="preserve"> </w:t>
      </w:r>
      <w:r w:rsidRPr="002C600C">
        <w:rPr>
          <w:rFonts w:ascii="Calibri" w:hAnsi="Calibri"/>
          <w:sz w:val="22"/>
          <w:szCs w:val="22"/>
          <w:lang w:val="en-GB"/>
        </w:rPr>
        <w:t>should</w:t>
      </w:r>
      <w:r w:rsidRPr="002C600C">
        <w:rPr>
          <w:rFonts w:ascii="Calibri" w:hAnsi="Calibri"/>
          <w:spacing w:val="15"/>
          <w:sz w:val="22"/>
          <w:szCs w:val="22"/>
          <w:lang w:val="en-GB"/>
        </w:rPr>
        <w:t xml:space="preserve"> </w:t>
      </w:r>
      <w:r w:rsidRPr="002C600C">
        <w:rPr>
          <w:rFonts w:ascii="Calibri" w:hAnsi="Calibri"/>
          <w:sz w:val="22"/>
          <w:szCs w:val="22"/>
          <w:lang w:val="en-GB"/>
        </w:rPr>
        <w:t>not</w:t>
      </w:r>
      <w:r w:rsidRPr="002C600C">
        <w:rPr>
          <w:rFonts w:ascii="Calibri" w:hAnsi="Calibri"/>
          <w:spacing w:val="15"/>
          <w:sz w:val="22"/>
          <w:szCs w:val="22"/>
          <w:lang w:val="en-GB"/>
        </w:rPr>
        <w:t xml:space="preserve"> </w:t>
      </w:r>
      <w:r w:rsidRPr="002C600C">
        <w:rPr>
          <w:rFonts w:ascii="Calibri" w:hAnsi="Calibri"/>
          <w:sz w:val="22"/>
          <w:szCs w:val="22"/>
          <w:lang w:val="en-GB"/>
        </w:rPr>
        <w:t>have</w:t>
      </w:r>
      <w:r w:rsidRPr="002C600C">
        <w:rPr>
          <w:rFonts w:ascii="Calibri" w:hAnsi="Calibri"/>
          <w:spacing w:val="15"/>
          <w:sz w:val="22"/>
          <w:szCs w:val="22"/>
          <w:lang w:val="en-GB"/>
        </w:rPr>
        <w:t xml:space="preserve"> </w:t>
      </w:r>
      <w:r w:rsidRPr="002C600C">
        <w:rPr>
          <w:rFonts w:ascii="Calibri" w:hAnsi="Calibri"/>
          <w:sz w:val="22"/>
          <w:szCs w:val="22"/>
          <w:lang w:val="en-GB"/>
        </w:rPr>
        <w:t>been</w:t>
      </w:r>
      <w:r w:rsidRPr="002C600C">
        <w:rPr>
          <w:rFonts w:ascii="Calibri" w:hAnsi="Calibri"/>
          <w:spacing w:val="15"/>
          <w:sz w:val="22"/>
          <w:szCs w:val="22"/>
          <w:lang w:val="en-GB"/>
        </w:rPr>
        <w:t xml:space="preserve"> </w:t>
      </w:r>
      <w:r w:rsidRPr="002C600C">
        <w:rPr>
          <w:rFonts w:ascii="Calibri" w:hAnsi="Calibri"/>
          <w:sz w:val="22"/>
          <w:szCs w:val="22"/>
          <w:lang w:val="en-GB"/>
        </w:rPr>
        <w:t>charged with</w:t>
      </w:r>
      <w:r w:rsidRPr="002C600C">
        <w:rPr>
          <w:rFonts w:ascii="Calibri" w:hAnsi="Calibri"/>
          <w:spacing w:val="41"/>
          <w:sz w:val="22"/>
          <w:szCs w:val="22"/>
          <w:lang w:val="en-GB"/>
        </w:rPr>
        <w:t xml:space="preserve"> </w:t>
      </w:r>
      <w:r w:rsidRPr="002C600C">
        <w:rPr>
          <w:rFonts w:ascii="Calibri" w:hAnsi="Calibri"/>
          <w:sz w:val="22"/>
          <w:szCs w:val="22"/>
          <w:rtl/>
          <w:lang w:val="en-GB"/>
        </w:rPr>
        <w:t>“</w:t>
      </w:r>
      <w:r w:rsidRPr="002C600C">
        <w:rPr>
          <w:rFonts w:ascii="Calibri" w:hAnsi="Calibri"/>
          <w:sz w:val="22"/>
          <w:szCs w:val="22"/>
          <w:lang w:val="en-GB"/>
        </w:rPr>
        <w:t>acting</w:t>
      </w:r>
      <w:r w:rsidRPr="002C600C">
        <w:rPr>
          <w:rFonts w:ascii="Calibri" w:hAnsi="Calibri"/>
          <w:spacing w:val="41"/>
          <w:sz w:val="22"/>
          <w:szCs w:val="22"/>
          <w:lang w:val="en-GB"/>
        </w:rPr>
        <w:t xml:space="preserve"> </w:t>
      </w:r>
      <w:r w:rsidRPr="002C600C">
        <w:rPr>
          <w:rFonts w:ascii="Calibri" w:hAnsi="Calibri"/>
          <w:sz w:val="22"/>
          <w:szCs w:val="22"/>
          <w:lang w:val="en-GB"/>
        </w:rPr>
        <w:t>against</w:t>
      </w:r>
      <w:r w:rsidRPr="002C600C">
        <w:rPr>
          <w:rFonts w:ascii="Calibri" w:hAnsi="Calibri"/>
          <w:spacing w:val="41"/>
          <w:sz w:val="22"/>
          <w:szCs w:val="22"/>
          <w:lang w:val="en-GB"/>
        </w:rPr>
        <w:t xml:space="preserve"> </w:t>
      </w:r>
      <w:r w:rsidRPr="002C600C">
        <w:rPr>
          <w:rFonts w:ascii="Calibri" w:hAnsi="Calibri"/>
          <w:sz w:val="22"/>
          <w:szCs w:val="22"/>
          <w:lang w:val="en-GB"/>
        </w:rPr>
        <w:t>national</w:t>
      </w:r>
      <w:r w:rsidRPr="002C600C">
        <w:rPr>
          <w:rFonts w:ascii="Calibri" w:hAnsi="Calibri"/>
          <w:spacing w:val="41"/>
          <w:sz w:val="22"/>
          <w:szCs w:val="22"/>
          <w:lang w:val="en-GB"/>
        </w:rPr>
        <w:t xml:space="preserve"> </w:t>
      </w:r>
      <w:r w:rsidRPr="002C600C">
        <w:rPr>
          <w:rFonts w:ascii="Calibri" w:hAnsi="Calibri"/>
          <w:sz w:val="22"/>
          <w:szCs w:val="22"/>
          <w:lang w:val="en-GB"/>
        </w:rPr>
        <w:t>security”.</w:t>
      </w:r>
      <w:r w:rsidRPr="002C600C">
        <w:rPr>
          <w:rFonts w:ascii="Calibri" w:hAnsi="Calibri"/>
          <w:spacing w:val="41"/>
          <w:sz w:val="22"/>
          <w:szCs w:val="22"/>
          <w:lang w:val="en-GB"/>
        </w:rPr>
        <w:t xml:space="preserve"> </w:t>
      </w:r>
      <w:r w:rsidRPr="002C600C">
        <w:rPr>
          <w:rFonts w:ascii="Calibri" w:hAnsi="Calibri"/>
          <w:sz w:val="22"/>
          <w:szCs w:val="22"/>
          <w:lang w:val="en-GB"/>
        </w:rPr>
        <w:t>The</w:t>
      </w:r>
      <w:r w:rsidRPr="002C600C">
        <w:rPr>
          <w:rFonts w:ascii="Calibri" w:hAnsi="Calibri"/>
          <w:spacing w:val="41"/>
          <w:sz w:val="22"/>
          <w:szCs w:val="22"/>
          <w:lang w:val="en-GB"/>
        </w:rPr>
        <w:t xml:space="preserve"> </w:t>
      </w:r>
      <w:r w:rsidRPr="002C600C">
        <w:rPr>
          <w:rFonts w:ascii="Calibri" w:hAnsi="Calibri"/>
          <w:sz w:val="22"/>
          <w:szCs w:val="22"/>
          <w:lang w:val="en-GB"/>
        </w:rPr>
        <w:t>court</w:t>
      </w:r>
      <w:r w:rsidRPr="002C600C">
        <w:rPr>
          <w:rFonts w:ascii="Calibri" w:hAnsi="Calibri"/>
          <w:spacing w:val="41"/>
          <w:sz w:val="22"/>
          <w:szCs w:val="22"/>
          <w:lang w:val="en-GB"/>
        </w:rPr>
        <w:t xml:space="preserve"> </w:t>
      </w:r>
      <w:r w:rsidRPr="002C600C">
        <w:rPr>
          <w:rFonts w:ascii="Calibri" w:hAnsi="Calibri"/>
          <w:sz w:val="22"/>
          <w:szCs w:val="22"/>
          <w:lang w:val="en-GB"/>
        </w:rPr>
        <w:t>decision</w:t>
      </w:r>
      <w:r w:rsidRPr="002C600C">
        <w:rPr>
          <w:rFonts w:ascii="Calibri" w:hAnsi="Calibri"/>
          <w:spacing w:val="41"/>
          <w:sz w:val="22"/>
          <w:szCs w:val="22"/>
          <w:lang w:val="en-GB"/>
        </w:rPr>
        <w:t xml:space="preserve"> </w:t>
      </w:r>
      <w:r w:rsidRPr="002C600C">
        <w:rPr>
          <w:rFonts w:ascii="Calibri" w:hAnsi="Calibri"/>
          <w:sz w:val="22"/>
          <w:szCs w:val="22"/>
          <w:lang w:val="en-GB"/>
        </w:rPr>
        <w:t>stated</w:t>
      </w:r>
      <w:r w:rsidRPr="002C600C">
        <w:rPr>
          <w:rFonts w:ascii="Calibri" w:hAnsi="Calibri"/>
          <w:spacing w:val="41"/>
          <w:sz w:val="22"/>
          <w:szCs w:val="22"/>
          <w:lang w:val="en-GB"/>
        </w:rPr>
        <w:t xml:space="preserve"> </w:t>
      </w:r>
      <w:r w:rsidRPr="002C600C">
        <w:rPr>
          <w:rFonts w:ascii="Calibri" w:hAnsi="Calibri"/>
          <w:sz w:val="22"/>
          <w:szCs w:val="22"/>
          <w:lang w:val="en-GB"/>
        </w:rPr>
        <w:t>that</w:t>
      </w:r>
      <w:r w:rsidRPr="002C600C">
        <w:rPr>
          <w:rFonts w:ascii="Calibri" w:hAnsi="Calibri"/>
          <w:spacing w:val="41"/>
          <w:sz w:val="22"/>
          <w:szCs w:val="22"/>
          <w:lang w:val="en-GB"/>
        </w:rPr>
        <w:t xml:space="preserve"> </w:t>
      </w:r>
      <w:r w:rsidRPr="002C600C">
        <w:rPr>
          <w:rFonts w:ascii="Calibri" w:hAnsi="Calibri"/>
          <w:sz w:val="22"/>
          <w:szCs w:val="22"/>
          <w:rtl/>
          <w:lang w:val="en-GB"/>
        </w:rPr>
        <w:t>“</w:t>
      </w:r>
      <w:r w:rsidRPr="002C600C">
        <w:rPr>
          <w:rFonts w:ascii="Calibri" w:hAnsi="Calibri"/>
          <w:sz w:val="22"/>
          <w:szCs w:val="22"/>
          <w:lang w:val="en-GB"/>
        </w:rPr>
        <w:t>[m]</w:t>
      </w:r>
      <w:proofErr w:type="spellStart"/>
      <w:r w:rsidRPr="002C600C">
        <w:rPr>
          <w:rFonts w:ascii="Calibri" w:hAnsi="Calibri"/>
          <w:sz w:val="22"/>
          <w:szCs w:val="22"/>
          <w:lang w:val="en-GB"/>
        </w:rPr>
        <w:t>erely</w:t>
      </w:r>
      <w:proofErr w:type="spellEnd"/>
      <w:r w:rsidRPr="002C600C">
        <w:rPr>
          <w:rFonts w:ascii="Calibri" w:hAnsi="Calibri"/>
          <w:spacing w:val="41"/>
          <w:sz w:val="22"/>
          <w:szCs w:val="22"/>
          <w:lang w:val="en-GB"/>
        </w:rPr>
        <w:t xml:space="preserve"> </w:t>
      </w:r>
      <w:r w:rsidRPr="002C600C">
        <w:rPr>
          <w:rFonts w:ascii="Calibri" w:hAnsi="Calibri"/>
          <w:sz w:val="22"/>
          <w:szCs w:val="22"/>
          <w:lang w:val="en-GB"/>
        </w:rPr>
        <w:t>preaching Christianity,</w:t>
      </w:r>
      <w:r w:rsidRPr="002C600C">
        <w:rPr>
          <w:rFonts w:ascii="Calibri" w:hAnsi="Calibri"/>
          <w:spacing w:val="31"/>
          <w:sz w:val="22"/>
          <w:szCs w:val="22"/>
          <w:lang w:val="en-GB"/>
        </w:rPr>
        <w:t xml:space="preserve"> </w:t>
      </w:r>
      <w:r w:rsidRPr="002C600C">
        <w:rPr>
          <w:rFonts w:ascii="Calibri" w:hAnsi="Calibri"/>
          <w:sz w:val="22"/>
          <w:szCs w:val="22"/>
          <w:lang w:val="en-GB"/>
        </w:rPr>
        <w:t>and</w:t>
      </w:r>
      <w:r w:rsidRPr="002C600C">
        <w:rPr>
          <w:rFonts w:ascii="Calibri" w:hAnsi="Calibri"/>
          <w:spacing w:val="31"/>
          <w:sz w:val="22"/>
          <w:szCs w:val="22"/>
          <w:lang w:val="en-GB"/>
        </w:rPr>
        <w:t xml:space="preserve"> </w:t>
      </w:r>
      <w:r w:rsidRPr="002C600C">
        <w:rPr>
          <w:rFonts w:ascii="Calibri" w:hAnsi="Calibri"/>
          <w:sz w:val="22"/>
          <w:szCs w:val="22"/>
          <w:lang w:val="en-GB"/>
        </w:rPr>
        <w:t>promoting</w:t>
      </w:r>
      <w:r w:rsidRPr="002C600C">
        <w:rPr>
          <w:rFonts w:ascii="Calibri" w:hAnsi="Calibri"/>
          <w:spacing w:val="31"/>
          <w:sz w:val="22"/>
          <w:szCs w:val="22"/>
          <w:lang w:val="en-GB"/>
        </w:rPr>
        <w:t xml:space="preserve"> </w:t>
      </w:r>
      <w:r w:rsidRPr="002C600C">
        <w:rPr>
          <w:rFonts w:ascii="Calibri" w:hAnsi="Calibri"/>
          <w:sz w:val="22"/>
          <w:szCs w:val="22"/>
          <w:lang w:val="en-GB"/>
        </w:rPr>
        <w:t>the</w:t>
      </w:r>
      <w:r w:rsidRPr="002C600C">
        <w:rPr>
          <w:rFonts w:ascii="Calibri" w:hAnsi="Calibri"/>
          <w:spacing w:val="31"/>
          <w:sz w:val="22"/>
          <w:szCs w:val="22"/>
          <w:lang w:val="en-GB"/>
        </w:rPr>
        <w:t xml:space="preserve"> </w:t>
      </w:r>
      <w:r w:rsidRPr="002C600C">
        <w:rPr>
          <w:rFonts w:ascii="Calibri" w:hAnsi="Calibri"/>
          <w:sz w:val="22"/>
          <w:szCs w:val="22"/>
          <w:rtl/>
          <w:lang w:val="en-GB"/>
        </w:rPr>
        <w:t>‘</w:t>
      </w:r>
      <w:r w:rsidRPr="002C600C">
        <w:rPr>
          <w:rFonts w:ascii="Calibri" w:hAnsi="Calibri"/>
          <w:sz w:val="22"/>
          <w:szCs w:val="22"/>
          <w:lang w:val="en-GB"/>
        </w:rPr>
        <w:t>Evangelical</w:t>
      </w:r>
      <w:r w:rsidRPr="002C600C">
        <w:rPr>
          <w:rFonts w:ascii="Calibri" w:hAnsi="Calibri"/>
          <w:spacing w:val="31"/>
          <w:sz w:val="22"/>
          <w:szCs w:val="22"/>
          <w:lang w:val="en-GB"/>
        </w:rPr>
        <w:t xml:space="preserve"> </w:t>
      </w:r>
      <w:r w:rsidRPr="002C600C">
        <w:rPr>
          <w:rFonts w:ascii="Calibri" w:hAnsi="Calibri"/>
          <w:sz w:val="22"/>
          <w:szCs w:val="22"/>
          <w:lang w:val="en-GB"/>
        </w:rPr>
        <w:t>Zionist</w:t>
      </w:r>
      <w:r w:rsidRPr="002C600C">
        <w:rPr>
          <w:rFonts w:ascii="Calibri" w:hAnsi="Calibri"/>
          <w:spacing w:val="31"/>
          <w:sz w:val="22"/>
          <w:szCs w:val="22"/>
          <w:lang w:val="en-GB"/>
        </w:rPr>
        <w:t xml:space="preserve"> </w:t>
      </w:r>
      <w:r w:rsidRPr="002C600C">
        <w:rPr>
          <w:rFonts w:ascii="Calibri" w:hAnsi="Calibri"/>
          <w:sz w:val="22"/>
          <w:szCs w:val="22"/>
          <w:lang w:val="en-GB"/>
        </w:rPr>
        <w:t>sect</w:t>
      </w:r>
      <w:r w:rsidRPr="002C600C">
        <w:rPr>
          <w:rFonts w:ascii="Calibri" w:hAnsi="Calibri"/>
          <w:sz w:val="22"/>
          <w:szCs w:val="22"/>
          <w:rtl/>
          <w:lang w:val="en-GB"/>
        </w:rPr>
        <w:t>’</w:t>
      </w:r>
      <w:r w:rsidRPr="002C600C">
        <w:rPr>
          <w:rFonts w:ascii="Calibri" w:hAnsi="Calibri"/>
          <w:sz w:val="22"/>
          <w:szCs w:val="22"/>
          <w:lang w:val="en-GB"/>
        </w:rPr>
        <w:t>,</w:t>
      </w:r>
      <w:r w:rsidRPr="002C600C">
        <w:rPr>
          <w:rFonts w:ascii="Calibri" w:hAnsi="Calibri"/>
          <w:spacing w:val="31"/>
          <w:sz w:val="22"/>
          <w:szCs w:val="22"/>
          <w:lang w:val="en-GB"/>
        </w:rPr>
        <w:t xml:space="preserve"> </w:t>
      </w:r>
      <w:r w:rsidRPr="002C600C">
        <w:rPr>
          <w:rFonts w:ascii="Calibri" w:hAnsi="Calibri"/>
          <w:sz w:val="22"/>
          <w:szCs w:val="22"/>
          <w:lang w:val="en-GB"/>
        </w:rPr>
        <w:t>both</w:t>
      </w:r>
      <w:r w:rsidRPr="002C600C">
        <w:rPr>
          <w:rFonts w:ascii="Calibri" w:hAnsi="Calibri"/>
          <w:spacing w:val="31"/>
          <w:sz w:val="22"/>
          <w:szCs w:val="22"/>
          <w:lang w:val="en-GB"/>
        </w:rPr>
        <w:t xml:space="preserve"> </w:t>
      </w:r>
      <w:r w:rsidRPr="002C600C">
        <w:rPr>
          <w:rFonts w:ascii="Calibri" w:hAnsi="Calibri"/>
          <w:sz w:val="22"/>
          <w:szCs w:val="22"/>
          <w:lang w:val="en-GB"/>
        </w:rPr>
        <w:t>of</w:t>
      </w:r>
      <w:r w:rsidRPr="002C600C">
        <w:rPr>
          <w:rFonts w:ascii="Calibri" w:hAnsi="Calibri"/>
          <w:spacing w:val="31"/>
          <w:sz w:val="22"/>
          <w:szCs w:val="22"/>
          <w:lang w:val="en-GB"/>
        </w:rPr>
        <w:t xml:space="preserve"> </w:t>
      </w:r>
      <w:r w:rsidRPr="002C600C">
        <w:rPr>
          <w:rFonts w:ascii="Calibri" w:hAnsi="Calibri"/>
          <w:sz w:val="22"/>
          <w:szCs w:val="22"/>
          <w:lang w:val="en-GB"/>
        </w:rPr>
        <w:t>which</w:t>
      </w:r>
      <w:r w:rsidRPr="002C600C">
        <w:rPr>
          <w:rFonts w:ascii="Calibri" w:hAnsi="Calibri"/>
          <w:spacing w:val="31"/>
          <w:sz w:val="22"/>
          <w:szCs w:val="22"/>
          <w:lang w:val="en-GB"/>
        </w:rPr>
        <w:t xml:space="preserve"> </w:t>
      </w:r>
      <w:r w:rsidRPr="002C600C">
        <w:rPr>
          <w:rFonts w:ascii="Calibri" w:hAnsi="Calibri"/>
          <w:sz w:val="22"/>
          <w:szCs w:val="22"/>
          <w:lang w:val="en-GB"/>
        </w:rPr>
        <w:t>[are used to refer to] propagating</w:t>
      </w:r>
      <w:r w:rsidRPr="002C600C">
        <w:rPr>
          <w:rFonts w:ascii="Calibri" w:hAnsi="Calibri"/>
          <w:spacing w:val="31"/>
          <w:sz w:val="22"/>
          <w:szCs w:val="22"/>
          <w:lang w:val="en-GB"/>
        </w:rPr>
        <w:t xml:space="preserve"> </w:t>
      </w:r>
      <w:r w:rsidRPr="002C600C">
        <w:rPr>
          <w:rFonts w:ascii="Calibri" w:hAnsi="Calibri"/>
          <w:sz w:val="22"/>
          <w:szCs w:val="22"/>
          <w:lang w:val="en-GB"/>
        </w:rPr>
        <w:t>Christianity</w:t>
      </w:r>
      <w:r w:rsidRPr="002C600C">
        <w:rPr>
          <w:rFonts w:ascii="Calibri" w:hAnsi="Calibri"/>
          <w:spacing w:val="31"/>
          <w:sz w:val="22"/>
          <w:szCs w:val="22"/>
          <w:lang w:val="en-GB"/>
        </w:rPr>
        <w:t xml:space="preserve"> </w:t>
      </w:r>
      <w:r w:rsidRPr="002C600C">
        <w:rPr>
          <w:rFonts w:ascii="Calibri" w:hAnsi="Calibri"/>
          <w:sz w:val="22"/>
          <w:szCs w:val="22"/>
          <w:lang w:val="en-GB"/>
        </w:rPr>
        <w:t>through</w:t>
      </w:r>
      <w:r w:rsidRPr="002C600C">
        <w:rPr>
          <w:rFonts w:ascii="Calibri" w:hAnsi="Calibri"/>
          <w:spacing w:val="31"/>
          <w:sz w:val="22"/>
          <w:szCs w:val="22"/>
          <w:lang w:val="en-GB"/>
        </w:rPr>
        <w:t xml:space="preserve"> </w:t>
      </w:r>
      <w:r w:rsidRPr="002C600C">
        <w:rPr>
          <w:rFonts w:ascii="Calibri" w:hAnsi="Calibri"/>
          <w:sz w:val="22"/>
          <w:szCs w:val="22"/>
          <w:lang w:val="en-GB"/>
        </w:rPr>
        <w:t>family</w:t>
      </w:r>
      <w:r w:rsidRPr="002C600C">
        <w:rPr>
          <w:rFonts w:ascii="Calibri" w:hAnsi="Calibri"/>
          <w:spacing w:val="31"/>
          <w:sz w:val="22"/>
          <w:szCs w:val="22"/>
          <w:lang w:val="en-GB"/>
        </w:rPr>
        <w:t xml:space="preserve"> </w:t>
      </w:r>
      <w:r w:rsidRPr="002C600C">
        <w:rPr>
          <w:rFonts w:ascii="Calibri" w:hAnsi="Calibri"/>
          <w:sz w:val="22"/>
          <w:szCs w:val="22"/>
          <w:lang w:val="en-GB"/>
        </w:rPr>
        <w:t>gatherings</w:t>
      </w:r>
      <w:r w:rsidRPr="002C600C">
        <w:rPr>
          <w:rFonts w:ascii="Calibri" w:hAnsi="Calibri"/>
          <w:spacing w:val="31"/>
          <w:sz w:val="22"/>
          <w:szCs w:val="22"/>
          <w:lang w:val="en-GB"/>
        </w:rPr>
        <w:t xml:space="preserve"> </w:t>
      </w:r>
      <w:r w:rsidRPr="002C600C">
        <w:rPr>
          <w:rFonts w:ascii="Calibri" w:hAnsi="Calibri"/>
          <w:sz w:val="22"/>
          <w:szCs w:val="22"/>
          <w:lang w:val="en-GB"/>
        </w:rPr>
        <w:t>[house-churches]</w:t>
      </w:r>
      <w:r w:rsidRPr="002C600C">
        <w:rPr>
          <w:rFonts w:ascii="Calibri" w:hAnsi="Calibri"/>
          <w:spacing w:val="31"/>
          <w:sz w:val="22"/>
          <w:szCs w:val="22"/>
          <w:lang w:val="en-GB"/>
        </w:rPr>
        <w:t xml:space="preserve"> </w:t>
      </w:r>
      <w:r w:rsidRPr="002C600C">
        <w:rPr>
          <w:rFonts w:ascii="Calibri" w:hAnsi="Calibri"/>
          <w:sz w:val="22"/>
          <w:szCs w:val="22"/>
          <w:lang w:val="en-GB"/>
        </w:rPr>
        <w:t>is</w:t>
      </w:r>
      <w:r w:rsidRPr="002C600C">
        <w:rPr>
          <w:rFonts w:ascii="Calibri" w:hAnsi="Calibri"/>
          <w:spacing w:val="31"/>
          <w:sz w:val="22"/>
          <w:szCs w:val="22"/>
          <w:lang w:val="en-GB"/>
        </w:rPr>
        <w:t xml:space="preserve"> </w:t>
      </w:r>
      <w:r w:rsidRPr="002C600C">
        <w:rPr>
          <w:rFonts w:ascii="Calibri" w:hAnsi="Calibri"/>
          <w:sz w:val="22"/>
          <w:szCs w:val="22"/>
          <w:lang w:val="en-GB"/>
        </w:rPr>
        <w:t>not</w:t>
      </w:r>
      <w:r w:rsidRPr="002C600C">
        <w:rPr>
          <w:rFonts w:ascii="Calibri" w:hAnsi="Calibri"/>
          <w:spacing w:val="31"/>
          <w:sz w:val="22"/>
          <w:szCs w:val="22"/>
          <w:lang w:val="en-GB"/>
        </w:rPr>
        <w:t xml:space="preserve"> </w:t>
      </w:r>
      <w:r w:rsidRPr="002C600C">
        <w:rPr>
          <w:rFonts w:ascii="Calibri" w:hAnsi="Calibri"/>
          <w:sz w:val="22"/>
          <w:szCs w:val="22"/>
          <w:lang w:val="en-GB"/>
        </w:rPr>
        <w:t>a</w:t>
      </w:r>
      <w:r w:rsidRPr="002C600C">
        <w:rPr>
          <w:rFonts w:ascii="Calibri" w:hAnsi="Calibri"/>
          <w:spacing w:val="31"/>
          <w:sz w:val="22"/>
          <w:szCs w:val="22"/>
          <w:lang w:val="en-GB"/>
        </w:rPr>
        <w:t xml:space="preserve"> </w:t>
      </w:r>
      <w:r w:rsidRPr="002C600C">
        <w:rPr>
          <w:rFonts w:ascii="Calibri" w:hAnsi="Calibri"/>
          <w:sz w:val="22"/>
          <w:szCs w:val="22"/>
          <w:lang w:val="en-GB"/>
        </w:rPr>
        <w:t>manifestation of</w:t>
      </w:r>
      <w:r w:rsidRPr="002C600C">
        <w:rPr>
          <w:rFonts w:ascii="Calibri" w:hAnsi="Calibri"/>
          <w:spacing w:val="66"/>
          <w:sz w:val="22"/>
          <w:szCs w:val="22"/>
          <w:lang w:val="en-GB"/>
        </w:rPr>
        <w:t xml:space="preserve"> </w:t>
      </w:r>
      <w:r w:rsidRPr="002C600C">
        <w:rPr>
          <w:rFonts w:ascii="Calibri" w:hAnsi="Calibri"/>
          <w:sz w:val="22"/>
          <w:szCs w:val="22"/>
          <w:lang w:val="en-GB"/>
        </w:rPr>
        <w:t>gathering</w:t>
      </w:r>
      <w:r w:rsidRPr="002C600C">
        <w:rPr>
          <w:rFonts w:ascii="Calibri" w:hAnsi="Calibri"/>
          <w:spacing w:val="66"/>
          <w:sz w:val="22"/>
          <w:szCs w:val="22"/>
          <w:lang w:val="en-GB"/>
        </w:rPr>
        <w:t xml:space="preserve"> </w:t>
      </w:r>
      <w:r w:rsidRPr="002C600C">
        <w:rPr>
          <w:rFonts w:ascii="Calibri" w:hAnsi="Calibri"/>
          <w:sz w:val="22"/>
          <w:szCs w:val="22"/>
          <w:lang w:val="en-GB"/>
        </w:rPr>
        <w:t>and</w:t>
      </w:r>
      <w:r w:rsidRPr="002C600C">
        <w:rPr>
          <w:rFonts w:ascii="Calibri" w:hAnsi="Calibri"/>
          <w:spacing w:val="66"/>
          <w:sz w:val="22"/>
          <w:szCs w:val="22"/>
          <w:lang w:val="en-GB"/>
        </w:rPr>
        <w:t xml:space="preserve"> </w:t>
      </w:r>
      <w:r w:rsidRPr="002C600C">
        <w:rPr>
          <w:rFonts w:ascii="Calibri" w:hAnsi="Calibri"/>
          <w:sz w:val="22"/>
          <w:szCs w:val="22"/>
          <w:lang w:val="en-GB"/>
        </w:rPr>
        <w:t>collusion</w:t>
      </w:r>
      <w:r w:rsidRPr="002C600C">
        <w:rPr>
          <w:rFonts w:ascii="Calibri" w:hAnsi="Calibri"/>
          <w:spacing w:val="64"/>
          <w:sz w:val="22"/>
          <w:szCs w:val="22"/>
          <w:lang w:val="en-GB"/>
        </w:rPr>
        <w:t xml:space="preserve"> </w:t>
      </w:r>
      <w:r w:rsidRPr="002C600C">
        <w:rPr>
          <w:rFonts w:ascii="Calibri" w:hAnsi="Calibri"/>
          <w:sz w:val="22"/>
          <w:szCs w:val="22"/>
          <w:lang w:val="en-GB"/>
        </w:rPr>
        <w:t>to</w:t>
      </w:r>
      <w:r w:rsidRPr="002C600C">
        <w:rPr>
          <w:rFonts w:ascii="Calibri" w:hAnsi="Calibri"/>
          <w:spacing w:val="64"/>
          <w:sz w:val="22"/>
          <w:szCs w:val="22"/>
          <w:lang w:val="en-GB"/>
        </w:rPr>
        <w:t xml:space="preserve"> </w:t>
      </w:r>
      <w:r w:rsidRPr="002C600C">
        <w:rPr>
          <w:rFonts w:ascii="Calibri" w:hAnsi="Calibri"/>
          <w:sz w:val="22"/>
          <w:szCs w:val="22"/>
          <w:lang w:val="en-GB"/>
        </w:rPr>
        <w:t>disrupt</w:t>
      </w:r>
      <w:r w:rsidRPr="002C600C">
        <w:rPr>
          <w:rFonts w:ascii="Calibri" w:hAnsi="Calibri"/>
          <w:spacing w:val="64"/>
          <w:sz w:val="22"/>
          <w:szCs w:val="22"/>
          <w:lang w:val="en-GB"/>
        </w:rPr>
        <w:t xml:space="preserve"> </w:t>
      </w:r>
      <w:r w:rsidRPr="002C600C">
        <w:rPr>
          <w:rFonts w:ascii="Calibri" w:hAnsi="Calibri"/>
          <w:sz w:val="22"/>
          <w:szCs w:val="22"/>
          <w:lang w:val="en-GB"/>
        </w:rPr>
        <w:t>the</w:t>
      </w:r>
      <w:r w:rsidRPr="002C600C">
        <w:rPr>
          <w:rFonts w:ascii="Calibri" w:hAnsi="Calibri"/>
          <w:spacing w:val="64"/>
          <w:sz w:val="22"/>
          <w:szCs w:val="22"/>
          <w:lang w:val="en-GB"/>
        </w:rPr>
        <w:t xml:space="preserve"> </w:t>
      </w:r>
      <w:r w:rsidRPr="002C600C">
        <w:rPr>
          <w:rFonts w:ascii="Calibri" w:hAnsi="Calibri"/>
          <w:sz w:val="22"/>
          <w:szCs w:val="22"/>
          <w:lang w:val="en-GB"/>
        </w:rPr>
        <w:t>security</w:t>
      </w:r>
      <w:r w:rsidRPr="002C600C">
        <w:rPr>
          <w:rFonts w:ascii="Calibri" w:hAnsi="Calibri"/>
          <w:spacing w:val="64"/>
          <w:sz w:val="22"/>
          <w:szCs w:val="22"/>
          <w:lang w:val="en-GB"/>
        </w:rPr>
        <w:t xml:space="preserve"> </w:t>
      </w:r>
      <w:r w:rsidRPr="002C600C">
        <w:rPr>
          <w:rFonts w:ascii="Calibri" w:hAnsi="Calibri"/>
          <w:sz w:val="22"/>
          <w:szCs w:val="22"/>
          <w:lang w:val="en-GB"/>
        </w:rPr>
        <w:t>of</w:t>
      </w:r>
      <w:r w:rsidRPr="002C600C">
        <w:rPr>
          <w:rFonts w:ascii="Calibri" w:hAnsi="Calibri"/>
          <w:spacing w:val="64"/>
          <w:sz w:val="22"/>
          <w:szCs w:val="22"/>
          <w:lang w:val="en-GB"/>
        </w:rPr>
        <w:t xml:space="preserve"> </w:t>
      </w:r>
      <w:r w:rsidRPr="002C600C">
        <w:rPr>
          <w:rFonts w:ascii="Calibri" w:hAnsi="Calibri"/>
          <w:sz w:val="22"/>
          <w:szCs w:val="22"/>
          <w:lang w:val="en-GB"/>
        </w:rPr>
        <w:t>the</w:t>
      </w:r>
      <w:r w:rsidRPr="002C600C">
        <w:rPr>
          <w:rFonts w:ascii="Calibri" w:hAnsi="Calibri"/>
          <w:spacing w:val="64"/>
          <w:sz w:val="22"/>
          <w:szCs w:val="22"/>
          <w:lang w:val="en-GB"/>
        </w:rPr>
        <w:t xml:space="preserve"> </w:t>
      </w:r>
      <w:r w:rsidRPr="002C600C">
        <w:rPr>
          <w:rFonts w:ascii="Calibri" w:hAnsi="Calibri"/>
          <w:sz w:val="22"/>
          <w:szCs w:val="22"/>
          <w:lang w:val="en-GB"/>
        </w:rPr>
        <w:t>country,</w:t>
      </w:r>
      <w:r w:rsidRPr="002C600C">
        <w:rPr>
          <w:rFonts w:ascii="Calibri" w:hAnsi="Calibri"/>
          <w:spacing w:val="64"/>
          <w:sz w:val="22"/>
          <w:szCs w:val="22"/>
          <w:lang w:val="en-GB"/>
        </w:rPr>
        <w:t xml:space="preserve"> </w:t>
      </w:r>
      <w:r w:rsidRPr="002C600C">
        <w:rPr>
          <w:rFonts w:ascii="Calibri" w:hAnsi="Calibri"/>
          <w:sz w:val="22"/>
          <w:szCs w:val="22"/>
          <w:lang w:val="en-GB"/>
        </w:rPr>
        <w:t>whether</w:t>
      </w:r>
      <w:r w:rsidRPr="002C600C">
        <w:rPr>
          <w:rFonts w:ascii="Calibri" w:hAnsi="Calibri"/>
          <w:spacing w:val="64"/>
          <w:sz w:val="22"/>
          <w:szCs w:val="22"/>
          <w:lang w:val="en-GB"/>
        </w:rPr>
        <w:t xml:space="preserve"> </w:t>
      </w:r>
      <w:r w:rsidRPr="002C600C">
        <w:rPr>
          <w:rFonts w:ascii="Calibri" w:hAnsi="Calibri"/>
          <w:sz w:val="22"/>
          <w:szCs w:val="22"/>
          <w:lang w:val="en-GB"/>
        </w:rPr>
        <w:t>internally</w:t>
      </w:r>
      <w:r w:rsidRPr="002C600C">
        <w:rPr>
          <w:rFonts w:ascii="Calibri" w:hAnsi="Calibri"/>
          <w:spacing w:val="64"/>
          <w:sz w:val="22"/>
          <w:szCs w:val="22"/>
          <w:lang w:val="en-GB"/>
        </w:rPr>
        <w:t xml:space="preserve"> </w:t>
      </w:r>
      <w:r w:rsidRPr="002C600C">
        <w:rPr>
          <w:rFonts w:ascii="Calibri" w:hAnsi="Calibri"/>
          <w:sz w:val="22"/>
          <w:szCs w:val="22"/>
          <w:lang w:val="en-GB"/>
        </w:rPr>
        <w:t>or externally,”,</w:t>
      </w:r>
      <w:r w:rsidRPr="002C600C">
        <w:rPr>
          <w:rFonts w:ascii="Calibri" w:hAnsi="Calibri"/>
          <w:spacing w:val="3"/>
          <w:sz w:val="22"/>
          <w:szCs w:val="22"/>
          <w:lang w:val="en-GB"/>
        </w:rPr>
        <w:t xml:space="preserve"> </w:t>
      </w:r>
      <w:r w:rsidRPr="002C600C">
        <w:rPr>
          <w:rFonts w:ascii="Calibri" w:hAnsi="Calibri"/>
          <w:sz w:val="22"/>
          <w:szCs w:val="22"/>
          <w:lang w:val="en-GB"/>
        </w:rPr>
        <w:t>and</w:t>
      </w:r>
      <w:r w:rsidRPr="002C600C">
        <w:rPr>
          <w:rFonts w:ascii="Calibri" w:hAnsi="Calibri"/>
          <w:spacing w:val="3"/>
          <w:sz w:val="22"/>
          <w:szCs w:val="22"/>
          <w:lang w:val="en-GB"/>
        </w:rPr>
        <w:t xml:space="preserve"> </w:t>
      </w:r>
      <w:r w:rsidRPr="002C600C">
        <w:rPr>
          <w:rFonts w:ascii="Calibri" w:hAnsi="Calibri"/>
          <w:sz w:val="22"/>
          <w:szCs w:val="22"/>
          <w:lang w:val="en-GB"/>
        </w:rPr>
        <w:t>that</w:t>
      </w:r>
      <w:r w:rsidRPr="002C600C">
        <w:rPr>
          <w:rFonts w:ascii="Calibri" w:hAnsi="Calibri"/>
          <w:spacing w:val="3"/>
          <w:sz w:val="22"/>
          <w:szCs w:val="22"/>
          <w:lang w:val="en-GB"/>
        </w:rPr>
        <w:t xml:space="preserve"> </w:t>
      </w:r>
      <w:r w:rsidRPr="002C600C">
        <w:rPr>
          <w:rFonts w:ascii="Calibri" w:hAnsi="Calibri"/>
          <w:sz w:val="22"/>
          <w:szCs w:val="22"/>
          <w:lang w:val="en-GB"/>
        </w:rPr>
        <w:t>the</w:t>
      </w:r>
      <w:r w:rsidRPr="002C600C">
        <w:rPr>
          <w:rFonts w:ascii="Calibri" w:hAnsi="Calibri"/>
          <w:spacing w:val="3"/>
          <w:sz w:val="22"/>
          <w:szCs w:val="22"/>
          <w:lang w:val="en-GB"/>
        </w:rPr>
        <w:t xml:space="preserve"> </w:t>
      </w:r>
      <w:r w:rsidRPr="002C600C">
        <w:rPr>
          <w:rFonts w:ascii="Calibri" w:hAnsi="Calibri"/>
          <w:sz w:val="22"/>
          <w:szCs w:val="22"/>
          <w:rtl/>
          <w:lang w:val="en-GB"/>
        </w:rPr>
        <w:t>“</w:t>
      </w:r>
      <w:r w:rsidRPr="002C600C">
        <w:rPr>
          <w:rFonts w:ascii="Calibri" w:hAnsi="Calibri"/>
          <w:sz w:val="22"/>
          <w:szCs w:val="22"/>
          <w:lang w:val="en-GB"/>
        </w:rPr>
        <w:t>formation</w:t>
      </w:r>
      <w:r w:rsidRPr="002C600C">
        <w:rPr>
          <w:rFonts w:ascii="Calibri" w:hAnsi="Calibri"/>
          <w:spacing w:val="3"/>
          <w:sz w:val="22"/>
          <w:szCs w:val="22"/>
          <w:lang w:val="en-GB"/>
        </w:rPr>
        <w:t xml:space="preserve"> </w:t>
      </w:r>
      <w:r w:rsidRPr="002C600C">
        <w:rPr>
          <w:rFonts w:ascii="Calibri" w:hAnsi="Calibri"/>
          <w:sz w:val="22"/>
          <w:szCs w:val="22"/>
          <w:lang w:val="en-GB"/>
        </w:rPr>
        <w:t>of</w:t>
      </w:r>
      <w:r w:rsidRPr="002C600C">
        <w:rPr>
          <w:rFonts w:ascii="Calibri" w:hAnsi="Calibri"/>
          <w:spacing w:val="3"/>
          <w:sz w:val="22"/>
          <w:szCs w:val="22"/>
          <w:lang w:val="en-GB"/>
        </w:rPr>
        <w:t xml:space="preserve"> </w:t>
      </w:r>
      <w:r w:rsidRPr="002C600C">
        <w:rPr>
          <w:rFonts w:ascii="Calibri" w:hAnsi="Calibri"/>
          <w:sz w:val="22"/>
          <w:szCs w:val="22"/>
          <w:lang w:val="en-GB"/>
        </w:rPr>
        <w:t>these</w:t>
      </w:r>
      <w:r w:rsidRPr="002C600C">
        <w:rPr>
          <w:rFonts w:ascii="Calibri" w:hAnsi="Calibri"/>
          <w:spacing w:val="3"/>
          <w:sz w:val="22"/>
          <w:szCs w:val="22"/>
          <w:lang w:val="en-GB"/>
        </w:rPr>
        <w:t xml:space="preserve"> </w:t>
      </w:r>
      <w:r w:rsidRPr="002C600C">
        <w:rPr>
          <w:rFonts w:ascii="Calibri" w:hAnsi="Calibri"/>
          <w:sz w:val="22"/>
          <w:szCs w:val="22"/>
          <w:lang w:val="en-GB"/>
        </w:rPr>
        <w:t>societies</w:t>
      </w:r>
      <w:r w:rsidRPr="002C600C">
        <w:rPr>
          <w:rFonts w:ascii="Calibri" w:hAnsi="Calibri"/>
          <w:spacing w:val="3"/>
          <w:sz w:val="22"/>
          <w:szCs w:val="22"/>
          <w:lang w:val="en-GB"/>
        </w:rPr>
        <w:t xml:space="preserve"> </w:t>
      </w:r>
      <w:r w:rsidRPr="002C600C">
        <w:rPr>
          <w:rFonts w:ascii="Calibri" w:hAnsi="Calibri"/>
          <w:sz w:val="22"/>
          <w:szCs w:val="22"/>
          <w:lang w:val="en-GB"/>
        </w:rPr>
        <w:t>and</w:t>
      </w:r>
      <w:r w:rsidRPr="002C600C">
        <w:rPr>
          <w:rFonts w:ascii="Calibri" w:hAnsi="Calibri"/>
          <w:spacing w:val="3"/>
          <w:sz w:val="22"/>
          <w:szCs w:val="22"/>
          <w:lang w:val="en-GB"/>
        </w:rPr>
        <w:t xml:space="preserve"> </w:t>
      </w:r>
      <w:r w:rsidRPr="002C600C">
        <w:rPr>
          <w:rFonts w:ascii="Calibri" w:hAnsi="Calibri"/>
          <w:sz w:val="22"/>
          <w:szCs w:val="22"/>
          <w:lang w:val="en-GB"/>
        </w:rPr>
        <w:t>groups</w:t>
      </w:r>
      <w:r w:rsidRPr="002C600C">
        <w:rPr>
          <w:rFonts w:ascii="Calibri" w:hAnsi="Calibri"/>
          <w:spacing w:val="3"/>
          <w:sz w:val="22"/>
          <w:szCs w:val="22"/>
          <w:lang w:val="en-GB"/>
        </w:rPr>
        <w:t xml:space="preserve"> </w:t>
      </w:r>
      <w:r w:rsidRPr="002C600C">
        <w:rPr>
          <w:rFonts w:ascii="Calibri" w:hAnsi="Calibri"/>
          <w:sz w:val="22"/>
          <w:szCs w:val="22"/>
          <w:lang w:val="en-GB"/>
        </w:rPr>
        <w:t>[house-churches]</w:t>
      </w:r>
      <w:r w:rsidRPr="002C600C">
        <w:rPr>
          <w:rFonts w:ascii="Calibri" w:hAnsi="Calibri"/>
          <w:spacing w:val="3"/>
          <w:sz w:val="22"/>
          <w:szCs w:val="22"/>
          <w:lang w:val="en-GB"/>
        </w:rPr>
        <w:t xml:space="preserve"> </w:t>
      </w:r>
      <w:r w:rsidRPr="002C600C">
        <w:rPr>
          <w:rFonts w:ascii="Calibri" w:hAnsi="Calibri"/>
          <w:sz w:val="22"/>
          <w:szCs w:val="22"/>
          <w:lang w:val="en-GB"/>
        </w:rPr>
        <w:t>is</w:t>
      </w:r>
      <w:r w:rsidRPr="002C600C">
        <w:rPr>
          <w:rFonts w:ascii="Calibri" w:hAnsi="Calibri"/>
          <w:spacing w:val="3"/>
          <w:sz w:val="22"/>
          <w:szCs w:val="22"/>
          <w:lang w:val="en-GB"/>
        </w:rPr>
        <w:t xml:space="preserve"> </w:t>
      </w:r>
      <w:r w:rsidRPr="002C600C">
        <w:rPr>
          <w:rFonts w:ascii="Calibri" w:hAnsi="Calibri"/>
          <w:sz w:val="22"/>
          <w:szCs w:val="22"/>
          <w:lang w:val="en-GB"/>
        </w:rPr>
        <w:t>not</w:t>
      </w:r>
      <w:r w:rsidRPr="002C600C">
        <w:rPr>
          <w:rFonts w:ascii="Calibri" w:hAnsi="Calibri"/>
          <w:spacing w:val="3"/>
          <w:sz w:val="22"/>
          <w:szCs w:val="22"/>
          <w:lang w:val="en-GB"/>
        </w:rPr>
        <w:t xml:space="preserve"> </w:t>
      </w:r>
      <w:r w:rsidRPr="002C600C">
        <w:rPr>
          <w:rFonts w:ascii="Calibri" w:hAnsi="Calibri"/>
          <w:sz w:val="22"/>
          <w:szCs w:val="22"/>
          <w:lang w:val="en-GB"/>
        </w:rPr>
        <w:t>[in breach</w:t>
      </w:r>
      <w:r w:rsidRPr="002C600C">
        <w:rPr>
          <w:rFonts w:ascii="Calibri" w:hAnsi="Calibri"/>
          <w:spacing w:val="55"/>
          <w:sz w:val="22"/>
          <w:szCs w:val="22"/>
          <w:lang w:val="en-GB"/>
        </w:rPr>
        <w:t xml:space="preserve"> </w:t>
      </w:r>
      <w:r w:rsidRPr="002C600C">
        <w:rPr>
          <w:rFonts w:ascii="Calibri" w:hAnsi="Calibri"/>
          <w:sz w:val="22"/>
          <w:szCs w:val="22"/>
          <w:lang w:val="en-GB"/>
        </w:rPr>
        <w:t>of]</w:t>
      </w:r>
      <w:r w:rsidRPr="002C600C">
        <w:rPr>
          <w:rFonts w:ascii="Calibri" w:hAnsi="Calibri"/>
          <w:spacing w:val="55"/>
          <w:sz w:val="22"/>
          <w:szCs w:val="22"/>
          <w:lang w:val="en-GB"/>
        </w:rPr>
        <w:t xml:space="preserve"> </w:t>
      </w:r>
      <w:r w:rsidRPr="002C600C">
        <w:rPr>
          <w:rFonts w:ascii="Calibri" w:hAnsi="Calibri"/>
          <w:sz w:val="22"/>
          <w:szCs w:val="22"/>
          <w:lang w:val="en-GB"/>
        </w:rPr>
        <w:t>Articles</w:t>
      </w:r>
      <w:r w:rsidRPr="002C600C">
        <w:rPr>
          <w:rFonts w:ascii="Calibri" w:hAnsi="Calibri"/>
          <w:spacing w:val="55"/>
          <w:sz w:val="22"/>
          <w:szCs w:val="22"/>
          <w:lang w:val="en-GB"/>
        </w:rPr>
        <w:t xml:space="preserve"> </w:t>
      </w:r>
      <w:r w:rsidRPr="002C600C">
        <w:rPr>
          <w:rFonts w:ascii="Calibri" w:hAnsi="Calibri"/>
          <w:sz w:val="22"/>
          <w:szCs w:val="22"/>
          <w:lang w:val="en-GB"/>
        </w:rPr>
        <w:t>498</w:t>
      </w:r>
      <w:r w:rsidRPr="002C600C">
        <w:rPr>
          <w:rFonts w:ascii="Calibri" w:hAnsi="Calibri"/>
          <w:spacing w:val="55"/>
          <w:sz w:val="22"/>
          <w:szCs w:val="22"/>
          <w:lang w:val="en-GB"/>
        </w:rPr>
        <w:t xml:space="preserve"> </w:t>
      </w:r>
      <w:r w:rsidRPr="002C600C">
        <w:rPr>
          <w:rFonts w:ascii="Calibri" w:hAnsi="Calibri"/>
          <w:sz w:val="22"/>
          <w:szCs w:val="22"/>
          <w:lang w:val="en-GB"/>
        </w:rPr>
        <w:t>and</w:t>
      </w:r>
      <w:r w:rsidRPr="002C600C">
        <w:rPr>
          <w:rFonts w:ascii="Calibri" w:hAnsi="Calibri"/>
          <w:spacing w:val="55"/>
          <w:sz w:val="22"/>
          <w:szCs w:val="22"/>
          <w:lang w:val="en-GB"/>
        </w:rPr>
        <w:t xml:space="preserve"> </w:t>
      </w:r>
      <w:r w:rsidRPr="002C600C">
        <w:rPr>
          <w:rFonts w:ascii="Calibri" w:hAnsi="Calibri"/>
          <w:sz w:val="22"/>
          <w:szCs w:val="22"/>
          <w:lang w:val="en-GB"/>
        </w:rPr>
        <w:t>499</w:t>
      </w:r>
      <w:r w:rsidRPr="002C600C">
        <w:rPr>
          <w:rFonts w:ascii="Calibri" w:hAnsi="Calibri"/>
          <w:spacing w:val="55"/>
          <w:sz w:val="22"/>
          <w:szCs w:val="22"/>
          <w:lang w:val="en-GB"/>
        </w:rPr>
        <w:t xml:space="preserve"> </w:t>
      </w:r>
      <w:r w:rsidRPr="002C600C">
        <w:rPr>
          <w:rFonts w:ascii="Calibri" w:hAnsi="Calibri"/>
          <w:sz w:val="22"/>
          <w:szCs w:val="22"/>
          <w:lang w:val="en-GB"/>
        </w:rPr>
        <w:t>of</w:t>
      </w:r>
      <w:r w:rsidRPr="002C600C">
        <w:rPr>
          <w:rFonts w:ascii="Calibri" w:hAnsi="Calibri"/>
          <w:spacing w:val="55"/>
          <w:sz w:val="22"/>
          <w:szCs w:val="22"/>
          <w:lang w:val="en-GB"/>
        </w:rPr>
        <w:t xml:space="preserve"> </w:t>
      </w:r>
      <w:r w:rsidRPr="002C600C">
        <w:rPr>
          <w:rFonts w:ascii="Calibri" w:hAnsi="Calibri"/>
          <w:sz w:val="22"/>
          <w:szCs w:val="22"/>
          <w:lang w:val="en-GB"/>
        </w:rPr>
        <w:t>the</w:t>
      </w:r>
      <w:r w:rsidRPr="002C600C">
        <w:rPr>
          <w:rFonts w:ascii="Calibri" w:hAnsi="Calibri"/>
          <w:spacing w:val="55"/>
          <w:sz w:val="22"/>
          <w:szCs w:val="22"/>
          <w:lang w:val="en-GB"/>
        </w:rPr>
        <w:t xml:space="preserve"> </w:t>
      </w:r>
      <w:r w:rsidRPr="002C600C">
        <w:rPr>
          <w:rFonts w:ascii="Calibri" w:hAnsi="Calibri"/>
          <w:sz w:val="22"/>
          <w:szCs w:val="22"/>
          <w:lang w:val="en-GB"/>
        </w:rPr>
        <w:t>Islamic</w:t>
      </w:r>
      <w:r w:rsidRPr="002C600C">
        <w:rPr>
          <w:rFonts w:ascii="Calibri" w:hAnsi="Calibri"/>
          <w:spacing w:val="55"/>
          <w:sz w:val="22"/>
          <w:szCs w:val="22"/>
          <w:lang w:val="en-GB"/>
        </w:rPr>
        <w:t xml:space="preserve"> </w:t>
      </w:r>
      <w:r w:rsidRPr="002C600C">
        <w:rPr>
          <w:rFonts w:ascii="Calibri" w:hAnsi="Calibri"/>
          <w:sz w:val="22"/>
          <w:szCs w:val="22"/>
          <w:lang w:val="en-GB"/>
        </w:rPr>
        <w:t>Penal</w:t>
      </w:r>
      <w:r w:rsidRPr="002C600C">
        <w:rPr>
          <w:rFonts w:ascii="Calibri" w:hAnsi="Calibri"/>
          <w:spacing w:val="55"/>
          <w:sz w:val="22"/>
          <w:szCs w:val="22"/>
          <w:lang w:val="en-GB"/>
        </w:rPr>
        <w:t xml:space="preserve"> </w:t>
      </w:r>
      <w:r w:rsidRPr="002C600C">
        <w:rPr>
          <w:rFonts w:ascii="Calibri" w:hAnsi="Calibri"/>
          <w:sz w:val="22"/>
          <w:szCs w:val="22"/>
          <w:lang w:val="en-GB"/>
        </w:rPr>
        <w:t>Code</w:t>
      </w:r>
      <w:r w:rsidRPr="002C600C">
        <w:rPr>
          <w:rFonts w:ascii="Calibri" w:hAnsi="Calibri"/>
          <w:spacing w:val="55"/>
          <w:sz w:val="22"/>
          <w:szCs w:val="22"/>
          <w:lang w:val="en-GB"/>
        </w:rPr>
        <w:t xml:space="preserve"> </w:t>
      </w:r>
      <w:r w:rsidRPr="002C600C">
        <w:rPr>
          <w:rFonts w:ascii="Calibri" w:hAnsi="Calibri"/>
          <w:sz w:val="22"/>
          <w:szCs w:val="22"/>
          <w:lang w:val="en-GB"/>
        </w:rPr>
        <w:t>[relating</w:t>
      </w:r>
      <w:r w:rsidRPr="002C600C">
        <w:rPr>
          <w:rFonts w:ascii="Calibri" w:hAnsi="Calibri"/>
          <w:spacing w:val="55"/>
          <w:sz w:val="22"/>
          <w:szCs w:val="22"/>
          <w:lang w:val="en-GB"/>
        </w:rPr>
        <w:t xml:space="preserve"> </w:t>
      </w:r>
      <w:r w:rsidRPr="002C600C">
        <w:rPr>
          <w:rFonts w:ascii="Calibri" w:hAnsi="Calibri"/>
          <w:sz w:val="22"/>
          <w:szCs w:val="22"/>
          <w:lang w:val="en-GB"/>
        </w:rPr>
        <w:t>to</w:t>
      </w:r>
      <w:r w:rsidRPr="002C600C">
        <w:rPr>
          <w:rFonts w:ascii="Calibri" w:hAnsi="Calibri"/>
          <w:spacing w:val="55"/>
          <w:sz w:val="22"/>
          <w:szCs w:val="22"/>
          <w:lang w:val="en-GB"/>
        </w:rPr>
        <w:t xml:space="preserve"> </w:t>
      </w:r>
      <w:r w:rsidRPr="002C600C">
        <w:rPr>
          <w:rFonts w:ascii="Calibri" w:hAnsi="Calibri"/>
          <w:sz w:val="22"/>
          <w:szCs w:val="22"/>
          <w:lang w:val="en-GB"/>
        </w:rPr>
        <w:t>membership</w:t>
      </w:r>
      <w:r w:rsidRPr="002C600C">
        <w:rPr>
          <w:rFonts w:ascii="Calibri" w:hAnsi="Calibri"/>
          <w:spacing w:val="55"/>
          <w:sz w:val="22"/>
          <w:szCs w:val="22"/>
          <w:lang w:val="en-GB"/>
        </w:rPr>
        <w:t xml:space="preserve"> </w:t>
      </w:r>
      <w:r w:rsidRPr="002C600C">
        <w:rPr>
          <w:rFonts w:ascii="Calibri" w:hAnsi="Calibri"/>
          <w:sz w:val="22"/>
          <w:szCs w:val="22"/>
          <w:lang w:val="en-GB"/>
        </w:rPr>
        <w:t>or organisation</w:t>
      </w:r>
      <w:r w:rsidRPr="002C600C">
        <w:rPr>
          <w:rFonts w:ascii="Calibri" w:hAnsi="Calibri"/>
          <w:spacing w:val="77"/>
          <w:sz w:val="22"/>
          <w:szCs w:val="22"/>
          <w:lang w:val="en-GB"/>
        </w:rPr>
        <w:t xml:space="preserve"> </w:t>
      </w:r>
      <w:r w:rsidRPr="002C600C">
        <w:rPr>
          <w:rFonts w:ascii="Calibri" w:hAnsi="Calibri"/>
          <w:sz w:val="22"/>
          <w:szCs w:val="22"/>
          <w:lang w:val="en-GB"/>
        </w:rPr>
        <w:t>of</w:t>
      </w:r>
      <w:r w:rsidRPr="002C600C">
        <w:rPr>
          <w:rFonts w:ascii="Calibri" w:hAnsi="Calibri"/>
          <w:spacing w:val="77"/>
          <w:sz w:val="22"/>
          <w:szCs w:val="22"/>
          <w:lang w:val="en-GB"/>
        </w:rPr>
        <w:t xml:space="preserve"> </w:t>
      </w:r>
      <w:r w:rsidRPr="002C600C">
        <w:rPr>
          <w:rFonts w:ascii="Calibri" w:hAnsi="Calibri"/>
          <w:sz w:val="22"/>
          <w:szCs w:val="22"/>
          <w:rtl/>
          <w:lang w:val="en-GB"/>
        </w:rPr>
        <w:t>“</w:t>
      </w:r>
      <w:r w:rsidRPr="002C600C">
        <w:rPr>
          <w:rFonts w:ascii="Calibri" w:hAnsi="Calibri"/>
          <w:sz w:val="22"/>
          <w:szCs w:val="22"/>
          <w:lang w:val="en-GB"/>
        </w:rPr>
        <w:t>anti-state</w:t>
      </w:r>
      <w:r w:rsidRPr="002C600C">
        <w:rPr>
          <w:rFonts w:ascii="Calibri" w:hAnsi="Calibri"/>
          <w:spacing w:val="77"/>
          <w:sz w:val="22"/>
          <w:szCs w:val="22"/>
          <w:lang w:val="en-GB"/>
        </w:rPr>
        <w:t xml:space="preserve"> </w:t>
      </w:r>
      <w:r w:rsidRPr="002C600C">
        <w:rPr>
          <w:rFonts w:ascii="Calibri" w:hAnsi="Calibri"/>
          <w:sz w:val="22"/>
          <w:szCs w:val="22"/>
          <w:lang w:val="en-GB"/>
        </w:rPr>
        <w:t>groups”],</w:t>
      </w:r>
      <w:r w:rsidRPr="002C600C">
        <w:rPr>
          <w:rFonts w:ascii="Calibri" w:hAnsi="Calibri"/>
          <w:spacing w:val="77"/>
          <w:sz w:val="22"/>
          <w:szCs w:val="22"/>
          <w:lang w:val="en-GB"/>
        </w:rPr>
        <w:t xml:space="preserve"> </w:t>
      </w:r>
      <w:r w:rsidRPr="002C600C">
        <w:rPr>
          <w:rFonts w:ascii="Calibri" w:hAnsi="Calibri"/>
          <w:sz w:val="22"/>
          <w:szCs w:val="22"/>
          <w:lang w:val="en-GB"/>
        </w:rPr>
        <w:t>or</w:t>
      </w:r>
      <w:r w:rsidRPr="002C600C">
        <w:rPr>
          <w:rFonts w:ascii="Calibri" w:hAnsi="Calibri"/>
          <w:spacing w:val="77"/>
          <w:sz w:val="22"/>
          <w:szCs w:val="22"/>
          <w:lang w:val="en-GB"/>
        </w:rPr>
        <w:t xml:space="preserve"> </w:t>
      </w:r>
      <w:r w:rsidRPr="002C600C">
        <w:rPr>
          <w:rFonts w:ascii="Calibri" w:hAnsi="Calibri"/>
          <w:sz w:val="22"/>
          <w:szCs w:val="22"/>
          <w:lang w:val="en-GB"/>
        </w:rPr>
        <w:t>other</w:t>
      </w:r>
      <w:r w:rsidRPr="002C600C">
        <w:rPr>
          <w:rFonts w:ascii="Calibri" w:hAnsi="Calibri"/>
          <w:spacing w:val="76"/>
          <w:sz w:val="22"/>
          <w:szCs w:val="22"/>
          <w:lang w:val="en-GB"/>
        </w:rPr>
        <w:t xml:space="preserve"> </w:t>
      </w:r>
      <w:r w:rsidRPr="002C600C">
        <w:rPr>
          <w:rFonts w:ascii="Calibri" w:hAnsi="Calibri"/>
          <w:sz w:val="22"/>
          <w:szCs w:val="22"/>
          <w:lang w:val="en-GB"/>
        </w:rPr>
        <w:t>criminal</w:t>
      </w:r>
      <w:r w:rsidRPr="002C600C">
        <w:rPr>
          <w:rFonts w:ascii="Calibri" w:hAnsi="Calibri"/>
          <w:spacing w:val="76"/>
          <w:sz w:val="22"/>
          <w:szCs w:val="22"/>
          <w:lang w:val="en-GB"/>
        </w:rPr>
        <w:t xml:space="preserve"> </w:t>
      </w:r>
      <w:r w:rsidRPr="002C600C">
        <w:rPr>
          <w:rFonts w:ascii="Calibri" w:hAnsi="Calibri"/>
          <w:sz w:val="22"/>
          <w:szCs w:val="22"/>
          <w:lang w:val="en-GB"/>
        </w:rPr>
        <w:t>laws.”</w:t>
      </w:r>
      <w:r w:rsidRPr="002C600C">
        <w:rPr>
          <w:rFonts w:ascii="Calibri" w:hAnsi="Calibri"/>
          <w:spacing w:val="76"/>
          <w:sz w:val="22"/>
          <w:szCs w:val="22"/>
          <w:lang w:val="en-GB"/>
        </w:rPr>
        <w:t xml:space="preserve"> </w:t>
      </w:r>
      <w:r w:rsidRPr="002C600C">
        <w:rPr>
          <w:rFonts w:ascii="Calibri" w:hAnsi="Calibri"/>
          <w:sz w:val="22"/>
          <w:szCs w:val="22"/>
          <w:lang w:val="en-GB"/>
        </w:rPr>
        <w:t>However,</w:t>
      </w:r>
      <w:r w:rsidRPr="002C600C">
        <w:rPr>
          <w:rFonts w:ascii="Calibri" w:hAnsi="Calibri"/>
          <w:spacing w:val="76"/>
          <w:sz w:val="22"/>
          <w:szCs w:val="22"/>
          <w:lang w:val="en-GB"/>
        </w:rPr>
        <w:t xml:space="preserve"> </w:t>
      </w:r>
      <w:r w:rsidRPr="002C600C">
        <w:rPr>
          <w:rFonts w:ascii="Calibri" w:hAnsi="Calibri"/>
          <w:sz w:val="22"/>
          <w:szCs w:val="22"/>
          <w:lang w:val="en-GB"/>
        </w:rPr>
        <w:t>highlighting</w:t>
      </w:r>
      <w:r w:rsidRPr="002C600C">
        <w:rPr>
          <w:rFonts w:ascii="Calibri" w:hAnsi="Calibri"/>
          <w:spacing w:val="76"/>
          <w:sz w:val="22"/>
          <w:szCs w:val="22"/>
          <w:lang w:val="en-GB"/>
        </w:rPr>
        <w:t xml:space="preserve"> </w:t>
      </w:r>
      <w:r w:rsidRPr="002C600C">
        <w:rPr>
          <w:rFonts w:ascii="Calibri" w:hAnsi="Calibri"/>
          <w:sz w:val="22"/>
          <w:szCs w:val="22"/>
          <w:lang w:val="en-GB"/>
        </w:rPr>
        <w:t>the inconsistency</w:t>
      </w:r>
      <w:r w:rsidRPr="002C600C">
        <w:rPr>
          <w:rFonts w:ascii="Calibri" w:hAnsi="Calibri"/>
          <w:spacing w:val="3"/>
          <w:sz w:val="22"/>
          <w:szCs w:val="22"/>
          <w:lang w:val="en-GB"/>
        </w:rPr>
        <w:t xml:space="preserve"> </w:t>
      </w:r>
      <w:r w:rsidRPr="002C600C">
        <w:rPr>
          <w:rFonts w:ascii="Calibri" w:hAnsi="Calibri"/>
          <w:sz w:val="22"/>
          <w:szCs w:val="22"/>
          <w:lang w:val="en-GB"/>
        </w:rPr>
        <w:t>in</w:t>
      </w:r>
      <w:r w:rsidRPr="002C600C">
        <w:rPr>
          <w:rFonts w:ascii="Calibri" w:hAnsi="Calibri"/>
          <w:spacing w:val="3"/>
          <w:sz w:val="22"/>
          <w:szCs w:val="22"/>
          <w:lang w:val="en-GB"/>
        </w:rPr>
        <w:t xml:space="preserve"> </w:t>
      </w:r>
      <w:r w:rsidRPr="002C600C">
        <w:rPr>
          <w:rFonts w:ascii="Calibri" w:hAnsi="Calibri"/>
          <w:sz w:val="22"/>
          <w:szCs w:val="22"/>
          <w:lang w:val="en-GB"/>
        </w:rPr>
        <w:t>and</w:t>
      </w:r>
      <w:r w:rsidRPr="002C600C">
        <w:rPr>
          <w:rFonts w:ascii="Calibri" w:hAnsi="Calibri"/>
          <w:spacing w:val="3"/>
          <w:sz w:val="22"/>
          <w:szCs w:val="22"/>
          <w:lang w:val="en-GB"/>
        </w:rPr>
        <w:t xml:space="preserve"> </w:t>
      </w:r>
      <w:r w:rsidRPr="002C600C">
        <w:rPr>
          <w:rFonts w:ascii="Calibri" w:hAnsi="Calibri"/>
          <w:sz w:val="22"/>
          <w:szCs w:val="22"/>
          <w:lang w:val="en-GB"/>
        </w:rPr>
        <w:t>arbitrary</w:t>
      </w:r>
      <w:r w:rsidRPr="002C600C">
        <w:rPr>
          <w:rFonts w:ascii="Calibri" w:hAnsi="Calibri"/>
          <w:spacing w:val="3"/>
          <w:sz w:val="22"/>
          <w:szCs w:val="22"/>
          <w:lang w:val="en-GB"/>
        </w:rPr>
        <w:t xml:space="preserve"> </w:t>
      </w:r>
      <w:r w:rsidRPr="002C600C">
        <w:rPr>
          <w:rFonts w:ascii="Calibri" w:hAnsi="Calibri"/>
          <w:sz w:val="22"/>
          <w:szCs w:val="22"/>
          <w:lang w:val="en-GB"/>
        </w:rPr>
        <w:t>nature</w:t>
      </w:r>
      <w:r w:rsidRPr="002C600C">
        <w:rPr>
          <w:rFonts w:ascii="Calibri" w:hAnsi="Calibri"/>
          <w:spacing w:val="3"/>
          <w:sz w:val="22"/>
          <w:szCs w:val="22"/>
          <w:lang w:val="en-GB"/>
        </w:rPr>
        <w:t xml:space="preserve"> </w:t>
      </w:r>
      <w:r w:rsidRPr="002C600C">
        <w:rPr>
          <w:rFonts w:ascii="Calibri" w:hAnsi="Calibri"/>
          <w:sz w:val="22"/>
          <w:szCs w:val="22"/>
          <w:lang w:val="en-GB"/>
        </w:rPr>
        <w:t>of</w:t>
      </w:r>
      <w:r w:rsidRPr="002C600C">
        <w:rPr>
          <w:rFonts w:ascii="Calibri" w:hAnsi="Calibri"/>
          <w:spacing w:val="3"/>
          <w:sz w:val="22"/>
          <w:szCs w:val="22"/>
          <w:lang w:val="en-GB"/>
        </w:rPr>
        <w:t xml:space="preserve"> </w:t>
      </w:r>
      <w:r w:rsidRPr="002C600C">
        <w:rPr>
          <w:rFonts w:ascii="Calibri" w:hAnsi="Calibri"/>
          <w:sz w:val="22"/>
          <w:szCs w:val="22"/>
          <w:lang w:val="en-GB"/>
        </w:rPr>
        <w:t>the</w:t>
      </w:r>
      <w:r w:rsidRPr="002C600C">
        <w:rPr>
          <w:rFonts w:ascii="Calibri" w:hAnsi="Calibri"/>
          <w:spacing w:val="3"/>
          <w:sz w:val="22"/>
          <w:szCs w:val="22"/>
          <w:lang w:val="en-GB"/>
        </w:rPr>
        <w:t xml:space="preserve"> </w:t>
      </w:r>
      <w:r w:rsidRPr="002C600C">
        <w:rPr>
          <w:rFonts w:ascii="Calibri" w:hAnsi="Calibri"/>
          <w:sz w:val="22"/>
          <w:szCs w:val="22"/>
          <w:lang w:val="en-GB"/>
        </w:rPr>
        <w:t>justice</w:t>
      </w:r>
      <w:r w:rsidRPr="002C600C">
        <w:rPr>
          <w:rFonts w:ascii="Calibri" w:hAnsi="Calibri"/>
          <w:spacing w:val="3"/>
          <w:sz w:val="22"/>
          <w:szCs w:val="22"/>
          <w:lang w:val="en-GB"/>
        </w:rPr>
        <w:t xml:space="preserve"> </w:t>
      </w:r>
      <w:r w:rsidRPr="002C600C">
        <w:rPr>
          <w:rFonts w:ascii="Calibri" w:hAnsi="Calibri"/>
          <w:sz w:val="22"/>
          <w:szCs w:val="22"/>
          <w:lang w:val="en-GB"/>
        </w:rPr>
        <w:t>system,</w:t>
      </w:r>
      <w:r w:rsidRPr="002C600C">
        <w:rPr>
          <w:rFonts w:ascii="Calibri" w:hAnsi="Calibri"/>
          <w:spacing w:val="3"/>
          <w:sz w:val="22"/>
          <w:szCs w:val="22"/>
          <w:lang w:val="en-GB"/>
        </w:rPr>
        <w:t xml:space="preserve"> </w:t>
      </w:r>
      <w:r w:rsidRPr="002C600C">
        <w:rPr>
          <w:rFonts w:ascii="Calibri" w:hAnsi="Calibri"/>
          <w:sz w:val="22"/>
          <w:szCs w:val="22"/>
          <w:lang w:val="en-GB"/>
        </w:rPr>
        <w:t>despite</w:t>
      </w:r>
      <w:r w:rsidRPr="002C600C">
        <w:rPr>
          <w:rFonts w:ascii="Calibri" w:hAnsi="Calibri"/>
          <w:spacing w:val="3"/>
          <w:sz w:val="22"/>
          <w:szCs w:val="22"/>
          <w:lang w:val="en-GB"/>
        </w:rPr>
        <w:t xml:space="preserve"> </w:t>
      </w:r>
      <w:r w:rsidRPr="002C600C">
        <w:rPr>
          <w:rFonts w:ascii="Calibri" w:hAnsi="Calibri"/>
          <w:sz w:val="22"/>
          <w:szCs w:val="22"/>
          <w:lang w:val="en-GB"/>
        </w:rPr>
        <w:t>rulings</w:t>
      </w:r>
      <w:r w:rsidRPr="002C600C">
        <w:rPr>
          <w:rFonts w:ascii="Calibri" w:hAnsi="Calibri"/>
          <w:spacing w:val="3"/>
          <w:sz w:val="22"/>
          <w:szCs w:val="22"/>
          <w:lang w:val="en-GB"/>
        </w:rPr>
        <w:t xml:space="preserve"> </w:t>
      </w:r>
      <w:r w:rsidRPr="002C600C">
        <w:rPr>
          <w:rFonts w:ascii="Calibri" w:hAnsi="Calibri"/>
          <w:sz w:val="22"/>
          <w:szCs w:val="22"/>
          <w:lang w:val="en-GB"/>
        </w:rPr>
        <w:t>of</w:t>
      </w:r>
      <w:r w:rsidRPr="002C600C">
        <w:rPr>
          <w:rFonts w:ascii="Calibri" w:hAnsi="Calibri"/>
          <w:spacing w:val="3"/>
          <w:sz w:val="22"/>
          <w:szCs w:val="22"/>
          <w:lang w:val="en-GB"/>
        </w:rPr>
        <w:t xml:space="preserve"> </w:t>
      </w:r>
      <w:r w:rsidRPr="002C600C">
        <w:rPr>
          <w:rFonts w:ascii="Calibri" w:hAnsi="Calibri"/>
          <w:sz w:val="22"/>
          <w:szCs w:val="22"/>
          <w:lang w:val="en-GB"/>
        </w:rPr>
        <w:t>courts</w:t>
      </w:r>
      <w:r w:rsidRPr="002C600C">
        <w:rPr>
          <w:rFonts w:ascii="Calibri" w:hAnsi="Calibri"/>
          <w:spacing w:val="3"/>
          <w:sz w:val="22"/>
          <w:szCs w:val="22"/>
          <w:lang w:val="en-GB"/>
        </w:rPr>
        <w:t xml:space="preserve"> </w:t>
      </w:r>
      <w:r w:rsidRPr="002C600C">
        <w:rPr>
          <w:rFonts w:ascii="Calibri" w:hAnsi="Calibri"/>
          <w:sz w:val="22"/>
          <w:szCs w:val="22"/>
          <w:lang w:val="en-GB"/>
        </w:rPr>
        <w:t>up</w:t>
      </w:r>
      <w:r w:rsidRPr="002C600C">
        <w:rPr>
          <w:rFonts w:ascii="Calibri" w:hAnsi="Calibri"/>
          <w:spacing w:val="3"/>
          <w:sz w:val="22"/>
          <w:szCs w:val="22"/>
          <w:lang w:val="en-GB"/>
        </w:rPr>
        <w:t xml:space="preserve"> </w:t>
      </w:r>
      <w:r w:rsidRPr="002C600C">
        <w:rPr>
          <w:rFonts w:ascii="Calibri" w:hAnsi="Calibri"/>
          <w:sz w:val="22"/>
          <w:szCs w:val="22"/>
          <w:lang w:val="en-GB"/>
        </w:rPr>
        <w:t>to Supreme Court level,</w:t>
      </w:r>
      <w:r w:rsidRPr="002C600C">
        <w:rPr>
          <w:rFonts w:ascii="Calibri" w:hAnsi="Calibri"/>
          <w:spacing w:val="41"/>
          <w:sz w:val="22"/>
          <w:szCs w:val="22"/>
          <w:lang w:val="en-GB"/>
        </w:rPr>
        <w:t xml:space="preserve"> </w:t>
      </w:r>
      <w:r w:rsidRPr="002C600C">
        <w:rPr>
          <w:rFonts w:ascii="Calibri" w:hAnsi="Calibri"/>
          <w:sz w:val="22"/>
          <w:szCs w:val="22"/>
          <w:lang w:val="en-GB"/>
        </w:rPr>
        <w:t>Christians</w:t>
      </w:r>
      <w:r w:rsidRPr="002C600C">
        <w:rPr>
          <w:rFonts w:ascii="Calibri" w:hAnsi="Calibri"/>
          <w:spacing w:val="41"/>
          <w:sz w:val="22"/>
          <w:szCs w:val="22"/>
          <w:lang w:val="en-GB"/>
        </w:rPr>
        <w:t xml:space="preserve"> </w:t>
      </w:r>
      <w:r w:rsidRPr="002C600C">
        <w:rPr>
          <w:rFonts w:ascii="Calibri" w:hAnsi="Calibri"/>
          <w:sz w:val="22"/>
          <w:szCs w:val="22"/>
          <w:lang w:val="en-GB"/>
        </w:rPr>
        <w:t>have</w:t>
      </w:r>
      <w:r w:rsidRPr="002C600C">
        <w:rPr>
          <w:rFonts w:ascii="Calibri" w:hAnsi="Calibri"/>
          <w:spacing w:val="40"/>
          <w:sz w:val="22"/>
          <w:szCs w:val="22"/>
          <w:lang w:val="en-GB"/>
        </w:rPr>
        <w:t xml:space="preserve"> </w:t>
      </w:r>
      <w:r w:rsidRPr="002C600C">
        <w:rPr>
          <w:rFonts w:ascii="Calibri" w:hAnsi="Calibri"/>
          <w:sz w:val="22"/>
          <w:szCs w:val="22"/>
          <w:lang w:val="en-GB"/>
        </w:rPr>
        <w:t>continued</w:t>
      </w:r>
      <w:r w:rsidRPr="002C600C">
        <w:rPr>
          <w:rFonts w:ascii="Calibri" w:hAnsi="Calibri"/>
          <w:spacing w:val="40"/>
          <w:sz w:val="22"/>
          <w:szCs w:val="22"/>
          <w:lang w:val="en-GB"/>
        </w:rPr>
        <w:t xml:space="preserve"> </w:t>
      </w:r>
      <w:r w:rsidRPr="002C600C">
        <w:rPr>
          <w:rFonts w:ascii="Calibri" w:hAnsi="Calibri"/>
          <w:sz w:val="22"/>
          <w:szCs w:val="22"/>
          <w:lang w:val="en-GB"/>
        </w:rPr>
        <w:t>to</w:t>
      </w:r>
      <w:r w:rsidRPr="002C600C">
        <w:rPr>
          <w:rFonts w:ascii="Calibri" w:hAnsi="Calibri"/>
          <w:spacing w:val="40"/>
          <w:sz w:val="22"/>
          <w:szCs w:val="22"/>
          <w:lang w:val="en-GB"/>
        </w:rPr>
        <w:t xml:space="preserve"> </w:t>
      </w:r>
      <w:r w:rsidRPr="002C600C">
        <w:rPr>
          <w:rFonts w:ascii="Calibri" w:hAnsi="Calibri"/>
          <w:sz w:val="22"/>
          <w:szCs w:val="22"/>
          <w:lang w:val="en-GB"/>
        </w:rPr>
        <w:t>be</w:t>
      </w:r>
      <w:r w:rsidRPr="002C600C">
        <w:rPr>
          <w:rFonts w:ascii="Calibri" w:hAnsi="Calibri"/>
          <w:spacing w:val="40"/>
          <w:sz w:val="22"/>
          <w:szCs w:val="22"/>
          <w:lang w:val="en-GB"/>
        </w:rPr>
        <w:t xml:space="preserve"> </w:t>
      </w:r>
      <w:r w:rsidRPr="002C600C">
        <w:rPr>
          <w:rFonts w:ascii="Calibri" w:hAnsi="Calibri"/>
          <w:sz w:val="22"/>
          <w:szCs w:val="22"/>
          <w:lang w:val="en-GB"/>
        </w:rPr>
        <w:t>prosecuted</w:t>
      </w:r>
      <w:r w:rsidRPr="002C600C">
        <w:rPr>
          <w:rFonts w:ascii="Calibri" w:hAnsi="Calibri"/>
          <w:spacing w:val="40"/>
          <w:sz w:val="22"/>
          <w:szCs w:val="22"/>
          <w:lang w:val="en-GB"/>
        </w:rPr>
        <w:t xml:space="preserve"> </w:t>
      </w:r>
      <w:r w:rsidRPr="002C600C">
        <w:rPr>
          <w:rFonts w:ascii="Calibri" w:hAnsi="Calibri"/>
          <w:sz w:val="22"/>
          <w:szCs w:val="22"/>
          <w:lang w:val="en-GB"/>
        </w:rPr>
        <w:t>and</w:t>
      </w:r>
      <w:r w:rsidRPr="002C600C">
        <w:rPr>
          <w:rFonts w:ascii="Calibri" w:hAnsi="Calibri"/>
          <w:spacing w:val="40"/>
          <w:sz w:val="22"/>
          <w:szCs w:val="22"/>
          <w:lang w:val="en-GB"/>
        </w:rPr>
        <w:t xml:space="preserve"> </w:t>
      </w:r>
      <w:r w:rsidRPr="002C600C">
        <w:rPr>
          <w:rFonts w:ascii="Calibri" w:hAnsi="Calibri"/>
          <w:sz w:val="22"/>
          <w:szCs w:val="22"/>
          <w:lang w:val="en-GB"/>
        </w:rPr>
        <w:t xml:space="preserve">imprisoned under these legal provisions for the same </w:t>
      </w:r>
      <w:r w:rsidRPr="002C600C">
        <w:rPr>
          <w:rFonts w:ascii="Calibri" w:hAnsi="Calibri"/>
          <w:sz w:val="22"/>
          <w:szCs w:val="22"/>
          <w:rtl/>
          <w:lang w:val="en-GB"/>
        </w:rPr>
        <w:t>“</w:t>
      </w:r>
      <w:r w:rsidRPr="002C600C">
        <w:rPr>
          <w:rFonts w:ascii="Calibri" w:hAnsi="Calibri"/>
          <w:sz w:val="22"/>
          <w:szCs w:val="22"/>
          <w:lang w:val="en-GB"/>
        </w:rPr>
        <w:t>offences”.</w:t>
      </w:r>
    </w:p>
    <w:p w14:paraId="2386E630" w14:textId="37DD2B44" w:rsidR="002C600C" w:rsidRPr="002C600C" w:rsidRDefault="002C600C" w:rsidP="002C600C">
      <w:pPr>
        <w:pStyle w:val="ListParagraph"/>
        <w:widowControl w:val="0"/>
        <w:spacing w:before="1" w:after="160" w:line="242" w:lineRule="auto"/>
        <w:ind w:left="0" w:right="380"/>
        <w:jc w:val="both"/>
        <w:rPr>
          <w:rStyle w:val="None"/>
          <w:rFonts w:ascii="Calibri" w:eastAsia="Calibri" w:hAnsi="Calibri" w:cs="Calibri"/>
          <w:b/>
          <w:bCs/>
          <w:lang w:val="en-GB"/>
        </w:rPr>
        <w:sectPr w:rsidR="002C600C" w:rsidRPr="002C600C">
          <w:endnotePr>
            <w:numFmt w:val="decimal"/>
          </w:endnotePr>
          <w:type w:val="continuous"/>
          <w:pgSz w:w="11920" w:h="16840"/>
          <w:pgMar w:top="567" w:right="1071" w:bottom="567" w:left="1071" w:header="0" w:footer="0" w:gutter="0"/>
          <w:cols w:space="720"/>
        </w:sectPr>
      </w:pPr>
    </w:p>
    <w:p w14:paraId="09399456" w14:textId="148818FC" w:rsidR="00FA45D9" w:rsidRPr="002C600C" w:rsidRDefault="00000000">
      <w:pPr>
        <w:pStyle w:val="BodyA"/>
        <w:widowControl w:val="0"/>
        <w:spacing w:line="247" w:lineRule="auto"/>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46. </w:t>
      </w:r>
      <w:r w:rsidRPr="002C600C">
        <w:rPr>
          <w:rStyle w:val="None"/>
          <w:rFonts w:ascii="Calibri" w:hAnsi="Calibri"/>
          <w:b/>
          <w:bCs/>
          <w:sz w:val="22"/>
          <w:szCs w:val="22"/>
          <w:lang w:val="en-GB"/>
        </w:rPr>
        <w:t>Article 18.4, Rights of parents/legal guardians regarding religious and moral education</w:t>
      </w:r>
      <w:r w:rsidRPr="00455724">
        <w:rPr>
          <w:rStyle w:val="None"/>
          <w:sz w:val="22"/>
          <w:szCs w:val="22"/>
          <w:vertAlign w:val="superscript"/>
          <w:lang w:val="en-GB"/>
        </w:rPr>
        <w:endnoteReference w:id="62"/>
      </w:r>
      <w:r w:rsidRPr="00455724">
        <w:rPr>
          <w:rStyle w:val="None"/>
          <w:rFonts w:ascii="Calibri" w:hAnsi="Calibri"/>
          <w:sz w:val="22"/>
          <w:szCs w:val="22"/>
          <w:lang w:val="en-GB"/>
        </w:rPr>
        <w:t xml:space="preserve"> </w:t>
      </w:r>
      <w:r w:rsidRPr="00455724">
        <w:rPr>
          <w:rStyle w:val="None"/>
          <w:sz w:val="22"/>
          <w:szCs w:val="22"/>
          <w:vertAlign w:val="superscript"/>
          <w:lang w:val="en-GB"/>
        </w:rPr>
        <w:endnoteReference w:id="63"/>
      </w:r>
      <w:r w:rsidRPr="002C600C">
        <w:rPr>
          <w:rStyle w:val="None"/>
          <w:rFonts w:ascii="Calibri" w:hAnsi="Calibri"/>
          <w:sz w:val="22"/>
          <w:szCs w:val="22"/>
          <w:lang w:val="en-GB"/>
        </w:rPr>
        <w:t>: Pastor</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Yousef</w:t>
      </w:r>
      <w:r w:rsidRPr="002C600C">
        <w:rPr>
          <w:rStyle w:val="None"/>
          <w:rFonts w:ascii="Calibri" w:hAnsi="Calibri"/>
          <w:spacing w:val="10"/>
          <w:sz w:val="22"/>
          <w:szCs w:val="22"/>
          <w:lang w:val="en-GB"/>
        </w:rPr>
        <w:t xml:space="preserve"> </w:t>
      </w:r>
      <w:proofErr w:type="spellStart"/>
      <w:r w:rsidRPr="002C600C">
        <w:rPr>
          <w:rStyle w:val="None"/>
          <w:rFonts w:ascii="Calibri" w:hAnsi="Calibri"/>
          <w:sz w:val="22"/>
          <w:szCs w:val="22"/>
          <w:lang w:val="en-GB"/>
        </w:rPr>
        <w:t>Nadarkhani</w:t>
      </w:r>
      <w:proofErr w:type="spellEnd"/>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came</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the authorities’</w:t>
      </w:r>
      <w:r w:rsidRPr="002C600C">
        <w:rPr>
          <w:rStyle w:val="None"/>
          <w:rFonts w:ascii="Calibri" w:hAnsi="Calibri"/>
          <w:spacing w:val="10"/>
          <w:sz w:val="22"/>
          <w:szCs w:val="22"/>
          <w:lang w:val="en-GB"/>
        </w:rPr>
        <w:t xml:space="preserve"> </w:t>
      </w:r>
      <w:r w:rsidRPr="002C600C">
        <w:rPr>
          <w:rStyle w:val="None"/>
          <w:rFonts w:ascii="Calibri" w:hAnsi="Calibri"/>
          <w:sz w:val="22"/>
          <w:szCs w:val="22"/>
          <w:lang w:val="en-GB"/>
        </w:rPr>
        <w:t>attention</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after</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complaining</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that</w:t>
      </w:r>
      <w:r w:rsidRPr="002C600C">
        <w:rPr>
          <w:rStyle w:val="None"/>
          <w:rFonts w:ascii="Calibri" w:hAnsi="Calibri"/>
          <w:spacing w:val="9"/>
          <w:sz w:val="22"/>
          <w:szCs w:val="22"/>
          <w:lang w:val="en-GB"/>
        </w:rPr>
        <w:t xml:space="preserve"> </w:t>
      </w:r>
      <w:r w:rsidRPr="002C600C">
        <w:rPr>
          <w:rStyle w:val="None"/>
          <w:rFonts w:ascii="Calibri" w:hAnsi="Calibri"/>
          <w:sz w:val="22"/>
          <w:szCs w:val="22"/>
          <w:lang w:val="en-GB"/>
        </w:rPr>
        <w:t>his sons’</w:t>
      </w:r>
      <w:r w:rsidRPr="002C600C">
        <w:rPr>
          <w:rStyle w:val="None"/>
          <w:rFonts w:ascii="Calibri" w:hAnsi="Calibri"/>
          <w:spacing w:val="38"/>
          <w:sz w:val="22"/>
          <w:szCs w:val="22"/>
          <w:lang w:val="en-GB"/>
        </w:rPr>
        <w:t xml:space="preserve"> </w:t>
      </w:r>
      <w:r w:rsidRPr="002C600C">
        <w:rPr>
          <w:rStyle w:val="None"/>
          <w:rFonts w:ascii="Calibri" w:hAnsi="Calibri"/>
          <w:sz w:val="22"/>
          <w:szCs w:val="22"/>
          <w:lang w:val="en-GB"/>
        </w:rPr>
        <w:t>school</w:t>
      </w:r>
      <w:r w:rsidRPr="002C600C">
        <w:rPr>
          <w:rStyle w:val="None"/>
          <w:rFonts w:ascii="Calibri" w:hAnsi="Calibri"/>
          <w:spacing w:val="38"/>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38"/>
          <w:sz w:val="22"/>
          <w:szCs w:val="22"/>
          <w:lang w:val="en-GB"/>
        </w:rPr>
        <w:t xml:space="preserve"> </w:t>
      </w:r>
      <w:r w:rsidRPr="002C600C">
        <w:rPr>
          <w:rStyle w:val="None"/>
          <w:rFonts w:ascii="Calibri" w:hAnsi="Calibri"/>
          <w:sz w:val="22"/>
          <w:szCs w:val="22"/>
          <w:lang w:val="en-GB"/>
        </w:rPr>
        <w:t>forcing</w:t>
      </w:r>
      <w:r w:rsidRPr="002C600C">
        <w:rPr>
          <w:rStyle w:val="None"/>
          <w:rFonts w:ascii="Calibri" w:hAnsi="Calibri"/>
          <w:spacing w:val="38"/>
          <w:sz w:val="22"/>
          <w:szCs w:val="22"/>
          <w:lang w:val="en-GB"/>
        </w:rPr>
        <w:t xml:space="preserve"> </w:t>
      </w:r>
      <w:r w:rsidRPr="002C600C">
        <w:rPr>
          <w:rStyle w:val="None"/>
          <w:rFonts w:ascii="Calibri" w:hAnsi="Calibri"/>
          <w:sz w:val="22"/>
          <w:szCs w:val="22"/>
          <w:lang w:val="en-GB"/>
        </w:rPr>
        <w:t>his</w:t>
      </w:r>
      <w:r w:rsidRPr="002C600C">
        <w:rPr>
          <w:rStyle w:val="None"/>
          <w:rFonts w:ascii="Calibri" w:hAnsi="Calibri"/>
          <w:spacing w:val="38"/>
          <w:sz w:val="22"/>
          <w:szCs w:val="22"/>
          <w:lang w:val="en-GB"/>
        </w:rPr>
        <w:t xml:space="preserve"> </w:t>
      </w:r>
      <w:r w:rsidRPr="002C600C">
        <w:rPr>
          <w:rStyle w:val="None"/>
          <w:rFonts w:ascii="Calibri" w:hAnsi="Calibri"/>
          <w:sz w:val="22"/>
          <w:szCs w:val="22"/>
          <w:lang w:val="en-GB"/>
        </w:rPr>
        <w:t>children</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to</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take</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classes</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on</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Islamic</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Studies</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Quran. Members</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recognised</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religious</w:t>
      </w:r>
      <w:r w:rsidRPr="002C600C">
        <w:rPr>
          <w:rStyle w:val="None"/>
          <w:rFonts w:ascii="Calibri" w:hAnsi="Calibri"/>
          <w:spacing w:val="37"/>
          <w:sz w:val="22"/>
          <w:szCs w:val="22"/>
          <w:lang w:val="en-GB"/>
        </w:rPr>
        <w:t xml:space="preserve"> </w:t>
      </w:r>
      <w:r w:rsidRPr="002C600C">
        <w:rPr>
          <w:rStyle w:val="None"/>
          <w:rFonts w:ascii="Calibri" w:hAnsi="Calibri"/>
          <w:sz w:val="22"/>
          <w:szCs w:val="22"/>
          <w:lang w:val="en-GB"/>
        </w:rPr>
        <w:t>minorities–</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including</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are</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ordinarily</w:t>
      </w:r>
      <w:r w:rsidRPr="002C600C">
        <w:rPr>
          <w:rStyle w:val="None"/>
          <w:rFonts w:ascii="Calibri" w:hAnsi="Calibri"/>
          <w:spacing w:val="36"/>
          <w:sz w:val="22"/>
          <w:szCs w:val="22"/>
          <w:lang w:val="en-GB"/>
        </w:rPr>
        <w:t xml:space="preserve"> </w:t>
      </w:r>
      <w:r w:rsidRPr="002C600C">
        <w:rPr>
          <w:rStyle w:val="None"/>
          <w:rFonts w:ascii="Calibri" w:hAnsi="Calibri"/>
          <w:sz w:val="22"/>
          <w:szCs w:val="22"/>
          <w:lang w:val="en-GB"/>
        </w:rPr>
        <w:t xml:space="preserve">exempt from these classes, but children of converts from Islam to Christianity, such as Pastor </w:t>
      </w:r>
      <w:proofErr w:type="spellStart"/>
      <w:r w:rsidRPr="002C600C">
        <w:rPr>
          <w:rStyle w:val="None"/>
          <w:rFonts w:ascii="Calibri" w:hAnsi="Calibri"/>
          <w:sz w:val="22"/>
          <w:szCs w:val="22"/>
          <w:lang w:val="en-GB"/>
        </w:rPr>
        <w:t>Nadarkhani’s</w:t>
      </w:r>
      <w:proofErr w:type="spellEnd"/>
      <w:r w:rsidRPr="002C600C">
        <w:rPr>
          <w:rStyle w:val="None"/>
          <w:rFonts w:ascii="Calibri" w:hAnsi="Calibri"/>
          <w:sz w:val="22"/>
          <w:szCs w:val="22"/>
          <w:lang w:val="en-GB"/>
        </w:rPr>
        <w:t>, are not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afforded</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this</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right.</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pastor</w:t>
      </w:r>
      <w:r w:rsidRPr="002C600C">
        <w:rPr>
          <w:rStyle w:val="None"/>
          <w:rFonts w:ascii="Calibri" w:hAnsi="Calibri"/>
          <w:spacing w:val="7"/>
          <w:sz w:val="22"/>
          <w:szCs w:val="22"/>
          <w:lang w:val="en-GB"/>
        </w:rPr>
        <w:t xml:space="preserve"> </w:t>
      </w:r>
      <w:r w:rsidRPr="002C600C">
        <w:rPr>
          <w:rStyle w:val="None"/>
          <w:rFonts w:ascii="Calibri" w:hAnsi="Calibri"/>
          <w:sz w:val="22"/>
          <w:szCs w:val="22"/>
          <w:lang w:val="en-GB"/>
        </w:rPr>
        <w:t>received a</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death</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sentence</w:t>
      </w:r>
      <w:r w:rsidRPr="002C600C">
        <w:rPr>
          <w:rStyle w:val="None"/>
          <w:rFonts w:ascii="Calibri" w:eastAsia="Calibri" w:hAnsi="Calibri" w:cs="Calibri"/>
          <w:sz w:val="22"/>
          <w:szCs w:val="22"/>
          <w:vertAlign w:val="superscript"/>
          <w:lang w:val="en-GB"/>
        </w:rPr>
        <w:endnoteReference w:id="64"/>
      </w:r>
      <w:r w:rsidRPr="002C600C">
        <w:rPr>
          <w:rStyle w:val="None"/>
          <w:rFonts w:ascii="Calibri" w:hAnsi="Calibri"/>
          <w:spacing w:val="64"/>
          <w:position w:val="32"/>
          <w:sz w:val="13"/>
          <w:szCs w:val="13"/>
          <w:lang w:val="en-GB"/>
        </w:rPr>
        <w:t xml:space="preserve"> </w:t>
      </w:r>
      <w:r w:rsidRPr="002C600C">
        <w:rPr>
          <w:rStyle w:val="None"/>
          <w:rFonts w:ascii="Calibri" w:hAnsi="Calibri"/>
          <w:sz w:val="22"/>
          <w:szCs w:val="22"/>
          <w:lang w:val="en-GB"/>
        </w:rPr>
        <w:t>for</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apostasy,</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which</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was</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quashed</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following</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an</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international</w:t>
      </w:r>
      <w:r w:rsidRPr="002C600C">
        <w:rPr>
          <w:rStyle w:val="None"/>
          <w:rFonts w:ascii="Calibri" w:hAnsi="Calibri"/>
          <w:spacing w:val="62"/>
          <w:sz w:val="22"/>
          <w:szCs w:val="22"/>
          <w:lang w:val="en-GB"/>
        </w:rPr>
        <w:t xml:space="preserve"> </w:t>
      </w:r>
      <w:r w:rsidRPr="002C600C">
        <w:rPr>
          <w:rStyle w:val="None"/>
          <w:rFonts w:ascii="Calibri" w:hAnsi="Calibri"/>
          <w:sz w:val="22"/>
          <w:szCs w:val="22"/>
          <w:lang w:val="en-GB"/>
        </w:rPr>
        <w:t>outcry. However, after being sent back to prison for house-church activities, he continued to fight for his children’s right to be educated, going on a three-week hunger strike in 2019</w:t>
      </w:r>
      <w:r w:rsidRPr="002C600C">
        <w:rPr>
          <w:rStyle w:val="None"/>
          <w:rFonts w:ascii="Calibri" w:eastAsia="Calibri" w:hAnsi="Calibri" w:cs="Calibri"/>
          <w:sz w:val="22"/>
          <w:szCs w:val="22"/>
          <w:vertAlign w:val="superscript"/>
          <w:lang w:val="en-GB"/>
        </w:rPr>
        <w:endnoteReference w:id="65"/>
      </w:r>
      <w:r w:rsidRPr="002C600C">
        <w:rPr>
          <w:rStyle w:val="None"/>
          <w:rFonts w:ascii="Calibri" w:hAnsi="Calibri"/>
          <w:sz w:val="22"/>
          <w:szCs w:val="22"/>
          <w:lang w:val="en-GB"/>
        </w:rPr>
        <w:t>. Since then, as</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well</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as</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the</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children</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other</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Christian</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converts,</w:t>
      </w:r>
      <w:r w:rsidRPr="002C600C">
        <w:rPr>
          <w:rStyle w:val="None"/>
          <w:rFonts w:ascii="Calibri" w:hAnsi="Calibri"/>
          <w:spacing w:val="33"/>
          <w:sz w:val="22"/>
          <w:szCs w:val="22"/>
          <w:lang w:val="en-GB"/>
        </w:rPr>
        <w:t xml:space="preserve"> </w:t>
      </w:r>
      <w:r w:rsidRPr="002C600C">
        <w:rPr>
          <w:rStyle w:val="None"/>
          <w:rFonts w:ascii="Calibri" w:hAnsi="Calibri"/>
          <w:sz w:val="22"/>
          <w:szCs w:val="22"/>
          <w:lang w:val="en-GB"/>
        </w:rPr>
        <w:t>one</w:t>
      </w:r>
      <w:r w:rsidRPr="002C600C">
        <w:rPr>
          <w:rStyle w:val="None"/>
          <w:rFonts w:ascii="Calibri" w:hAnsi="Calibri"/>
          <w:spacing w:val="31"/>
          <w:sz w:val="22"/>
          <w:szCs w:val="22"/>
          <w:lang w:val="en-GB"/>
        </w:rPr>
        <w:t xml:space="preserve"> </w:t>
      </w:r>
      <w:r w:rsidRPr="002C600C">
        <w:rPr>
          <w:rStyle w:val="None"/>
          <w:rFonts w:ascii="Calibri" w:hAnsi="Calibri"/>
          <w:sz w:val="22"/>
          <w:szCs w:val="22"/>
          <w:lang w:val="en-GB"/>
        </w:rPr>
        <w:t>of</w:t>
      </w:r>
      <w:r w:rsidRPr="002C600C">
        <w:rPr>
          <w:rStyle w:val="None"/>
          <w:rFonts w:ascii="Calibri" w:hAnsi="Calibri"/>
          <w:spacing w:val="31"/>
          <w:sz w:val="22"/>
          <w:szCs w:val="22"/>
          <w:lang w:val="en-GB"/>
        </w:rPr>
        <w:t xml:space="preserve"> </w:t>
      </w:r>
      <w:r w:rsidRPr="002C600C">
        <w:rPr>
          <w:rStyle w:val="None"/>
          <w:rFonts w:ascii="Calibri" w:hAnsi="Calibri"/>
          <w:sz w:val="22"/>
          <w:szCs w:val="22"/>
          <w:lang w:val="en-GB"/>
        </w:rPr>
        <w:t>Pastor</w:t>
      </w:r>
      <w:r w:rsidRPr="002C600C">
        <w:rPr>
          <w:rStyle w:val="None"/>
          <w:rFonts w:ascii="Calibri" w:hAnsi="Calibri"/>
          <w:spacing w:val="31"/>
          <w:sz w:val="22"/>
          <w:szCs w:val="22"/>
          <w:lang w:val="en-GB"/>
        </w:rPr>
        <w:t xml:space="preserve"> </w:t>
      </w:r>
      <w:proofErr w:type="spellStart"/>
      <w:r w:rsidRPr="002C600C">
        <w:rPr>
          <w:rStyle w:val="None"/>
          <w:rFonts w:ascii="Calibri" w:hAnsi="Calibri"/>
          <w:sz w:val="22"/>
          <w:szCs w:val="22"/>
          <w:lang w:val="en-GB"/>
        </w:rPr>
        <w:t>Nadarkhani’s</w:t>
      </w:r>
      <w:proofErr w:type="spellEnd"/>
      <w:r w:rsidRPr="002C600C">
        <w:rPr>
          <w:rStyle w:val="None"/>
          <w:rFonts w:ascii="Calibri" w:hAnsi="Calibri"/>
          <w:spacing w:val="31"/>
          <w:sz w:val="22"/>
          <w:szCs w:val="22"/>
          <w:lang w:val="en-GB"/>
        </w:rPr>
        <w:t xml:space="preserve"> </w:t>
      </w:r>
      <w:r w:rsidRPr="002C600C">
        <w:rPr>
          <w:rStyle w:val="None"/>
          <w:rFonts w:ascii="Calibri" w:hAnsi="Calibri"/>
          <w:sz w:val="22"/>
          <w:szCs w:val="22"/>
          <w:lang w:val="en-GB"/>
        </w:rPr>
        <w:t>sons</w:t>
      </w:r>
      <w:r w:rsidRPr="002C600C">
        <w:rPr>
          <w:rStyle w:val="None"/>
          <w:rFonts w:ascii="Calibri" w:hAnsi="Calibri"/>
          <w:spacing w:val="31"/>
          <w:sz w:val="22"/>
          <w:szCs w:val="22"/>
          <w:lang w:val="en-GB"/>
        </w:rPr>
        <w:t xml:space="preserve"> </w:t>
      </w:r>
      <w:r w:rsidRPr="002C600C">
        <w:rPr>
          <w:rStyle w:val="None"/>
          <w:rFonts w:ascii="Calibri" w:hAnsi="Calibri"/>
          <w:sz w:val="22"/>
          <w:szCs w:val="22"/>
          <w:lang w:val="en-GB"/>
        </w:rPr>
        <w:t>has been denied</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a</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high-school</w:t>
      </w:r>
      <w:r w:rsidRPr="002C600C">
        <w:rPr>
          <w:rStyle w:val="None"/>
          <w:rFonts w:ascii="Calibri" w:hAnsi="Calibri"/>
          <w:spacing w:val="17"/>
          <w:sz w:val="22"/>
          <w:szCs w:val="22"/>
          <w:lang w:val="en-GB"/>
        </w:rPr>
        <w:t xml:space="preserve"> </w:t>
      </w:r>
      <w:r w:rsidRPr="002C600C">
        <w:rPr>
          <w:rStyle w:val="None"/>
          <w:rFonts w:ascii="Calibri" w:hAnsi="Calibri"/>
          <w:sz w:val="22"/>
          <w:szCs w:val="22"/>
          <w:lang w:val="en-GB"/>
        </w:rPr>
        <w:t>certificate,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hence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an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opportunity</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for</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further</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education,</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because</w:t>
      </w:r>
      <w:r w:rsidRPr="002C600C">
        <w:rPr>
          <w:rStyle w:val="None"/>
          <w:rFonts w:ascii="Calibri" w:hAnsi="Calibri"/>
          <w:spacing w:val="15"/>
          <w:sz w:val="22"/>
          <w:szCs w:val="22"/>
          <w:lang w:val="en-GB"/>
        </w:rPr>
        <w:t xml:space="preserve"> </w:t>
      </w:r>
      <w:r w:rsidRPr="002C600C">
        <w:rPr>
          <w:rStyle w:val="None"/>
          <w:rFonts w:ascii="Calibri" w:hAnsi="Calibri"/>
          <w:sz w:val="22"/>
          <w:szCs w:val="22"/>
          <w:lang w:val="en-GB"/>
        </w:rPr>
        <w:t xml:space="preserve">he </w:t>
      </w:r>
      <w:r w:rsidRPr="002C600C">
        <w:rPr>
          <w:rStyle w:val="None"/>
          <w:rFonts w:ascii="Calibri" w:hAnsi="Calibri"/>
          <w:sz w:val="22"/>
          <w:szCs w:val="22"/>
          <w:lang w:val="en-GB"/>
        </w:rPr>
        <w:lastRenderedPageBreak/>
        <w:t>did not complete the required Islamic education.</w:t>
      </w:r>
    </w:p>
    <w:p w14:paraId="40DE6BFE" w14:textId="77777777" w:rsidR="00FA45D9" w:rsidRPr="002C600C" w:rsidRDefault="00FA45D9">
      <w:pPr>
        <w:pStyle w:val="BodyA"/>
        <w:widowControl w:val="0"/>
        <w:spacing w:line="247" w:lineRule="auto"/>
        <w:jc w:val="both"/>
        <w:rPr>
          <w:rStyle w:val="None"/>
          <w:rFonts w:ascii="Calibri" w:eastAsia="Calibri" w:hAnsi="Calibri" w:cs="Calibri"/>
          <w:lang w:val="en-GB"/>
        </w:rPr>
      </w:pPr>
    </w:p>
    <w:p w14:paraId="6F6873B2" w14:textId="2ECC1AA8"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 xml:space="preserve">47. </w:t>
      </w:r>
      <w:r w:rsidRPr="002C600C">
        <w:rPr>
          <w:rStyle w:val="None"/>
          <w:rFonts w:ascii="Calibri" w:hAnsi="Calibri"/>
          <w:b/>
          <w:bCs/>
          <w:sz w:val="22"/>
          <w:szCs w:val="22"/>
        </w:rPr>
        <w:t>Article 19.1, Right to hold opinions</w:t>
      </w:r>
      <w:r w:rsidRPr="002C600C">
        <w:rPr>
          <w:rStyle w:val="None"/>
          <w:sz w:val="22"/>
          <w:szCs w:val="22"/>
          <w:vertAlign w:val="superscript"/>
        </w:rPr>
        <w:endnoteReference w:id="66"/>
      </w:r>
      <w:r w:rsidR="00495B91">
        <w:rPr>
          <w:rStyle w:val="None"/>
          <w:rFonts w:ascii="Calibri" w:hAnsi="Calibri"/>
          <w:b/>
          <w:bCs/>
          <w:sz w:val="22"/>
          <w:szCs w:val="22"/>
        </w:rPr>
        <w:t>:</w:t>
      </w:r>
      <w:r w:rsidRPr="002C600C">
        <w:rPr>
          <w:rStyle w:val="None"/>
          <w:rFonts w:ascii="Calibri" w:hAnsi="Calibri"/>
          <w:sz w:val="22"/>
          <w:szCs w:val="22"/>
        </w:rPr>
        <w:t xml:space="preserve"> The authorities frequently interfere with the rights of religious minorities to hold their own opinion, particularly concerning their religion. For example, there has been a notable increase in recent years of arrested Christians being forced to undergo religious re-education sessions with Islamic clerics, as in the case referenced </w:t>
      </w:r>
      <w:r w:rsidR="00B0144E">
        <w:rPr>
          <w:rStyle w:val="None"/>
          <w:rFonts w:ascii="Calibri" w:hAnsi="Calibri"/>
          <w:sz w:val="22"/>
          <w:szCs w:val="22"/>
        </w:rPr>
        <w:t>in paragraph 44</w:t>
      </w:r>
      <w:r w:rsidRPr="002C600C">
        <w:rPr>
          <w:rStyle w:val="None"/>
          <w:rFonts w:ascii="Calibri" w:hAnsi="Calibri"/>
          <w:sz w:val="22"/>
          <w:szCs w:val="22"/>
        </w:rPr>
        <w:t xml:space="preserve"> of the 10 Christian converts </w:t>
      </w:r>
      <w:r w:rsidR="00B0144E">
        <w:rPr>
          <w:rStyle w:val="None"/>
          <w:rFonts w:ascii="Calibri" w:hAnsi="Calibri"/>
          <w:sz w:val="22"/>
          <w:szCs w:val="22"/>
        </w:rPr>
        <w:t>in</w:t>
      </w:r>
      <w:r w:rsidRPr="002C600C">
        <w:rPr>
          <w:rStyle w:val="None"/>
          <w:rFonts w:ascii="Calibri" w:hAnsi="Calibri"/>
          <w:sz w:val="22"/>
          <w:szCs w:val="22"/>
        </w:rPr>
        <w:t xml:space="preserve"> </w:t>
      </w:r>
      <w:proofErr w:type="spellStart"/>
      <w:r w:rsidRPr="002C600C">
        <w:rPr>
          <w:rStyle w:val="None"/>
          <w:rFonts w:ascii="Calibri" w:hAnsi="Calibri"/>
          <w:sz w:val="22"/>
          <w:szCs w:val="22"/>
        </w:rPr>
        <w:t>Dezful</w:t>
      </w:r>
      <w:proofErr w:type="spellEnd"/>
      <w:r w:rsidRPr="002C600C">
        <w:rPr>
          <w:rStyle w:val="None"/>
          <w:rFonts w:ascii="Calibri" w:hAnsi="Calibri"/>
          <w:sz w:val="22"/>
          <w:szCs w:val="22"/>
        </w:rPr>
        <w:t xml:space="preserve"> in 2022.</w:t>
      </w:r>
      <w:r w:rsidRPr="002C600C">
        <w:rPr>
          <w:rStyle w:val="None"/>
          <w:rFonts w:ascii="Calibri" w:eastAsia="Calibri" w:hAnsi="Calibri" w:cs="Calibri"/>
          <w:b/>
          <w:bCs/>
          <w:sz w:val="22"/>
          <w:szCs w:val="22"/>
        </w:rPr>
        <w:br/>
      </w:r>
      <w:r w:rsidRPr="002C600C">
        <w:rPr>
          <w:rStyle w:val="None"/>
          <w:rFonts w:ascii="Calibri" w:eastAsia="Calibri" w:hAnsi="Calibri" w:cs="Calibri"/>
          <w:b/>
          <w:bCs/>
          <w:sz w:val="22"/>
          <w:szCs w:val="22"/>
        </w:rPr>
        <w:br/>
      </w:r>
      <w:r w:rsidRPr="002C600C">
        <w:rPr>
          <w:rStyle w:val="None"/>
          <w:rFonts w:ascii="Calibri" w:hAnsi="Calibri"/>
          <w:sz w:val="22"/>
          <w:szCs w:val="22"/>
        </w:rPr>
        <w:t xml:space="preserve">48. </w:t>
      </w:r>
      <w:r w:rsidRPr="002C600C">
        <w:rPr>
          <w:rStyle w:val="None"/>
          <w:rFonts w:ascii="Calibri" w:hAnsi="Calibri"/>
          <w:b/>
          <w:bCs/>
          <w:sz w:val="22"/>
          <w:szCs w:val="22"/>
        </w:rPr>
        <w:t>Article 19.2, Re. freedom of expression</w:t>
      </w:r>
      <w:r w:rsidRPr="002C600C">
        <w:rPr>
          <w:rStyle w:val="None"/>
          <w:rFonts w:ascii="Calibri" w:eastAsia="Calibri" w:hAnsi="Calibri" w:cs="Calibri"/>
          <w:sz w:val="22"/>
          <w:szCs w:val="22"/>
          <w:vertAlign w:val="superscript"/>
        </w:rPr>
        <w:endnoteReference w:id="67"/>
      </w:r>
      <w:r w:rsidRPr="002C600C">
        <w:rPr>
          <w:rStyle w:val="None"/>
          <w:rFonts w:ascii="Calibri" w:hAnsi="Calibri"/>
          <w:b/>
          <w:bCs/>
          <w:sz w:val="22"/>
          <w:szCs w:val="22"/>
        </w:rPr>
        <w:t xml:space="preserve">: </w:t>
      </w:r>
      <w:r w:rsidRPr="002C600C">
        <w:rPr>
          <w:rStyle w:val="None"/>
          <w:rFonts w:ascii="Calibri" w:hAnsi="Calibri"/>
          <w:sz w:val="22"/>
          <w:szCs w:val="22"/>
        </w:rPr>
        <w:t>Article</w:t>
      </w:r>
      <w:r w:rsidRPr="002C600C">
        <w:rPr>
          <w:rStyle w:val="None"/>
          <w:rFonts w:ascii="Calibri" w:hAnsi="Calibri"/>
          <w:spacing w:val="42"/>
          <w:sz w:val="22"/>
          <w:szCs w:val="22"/>
        </w:rPr>
        <w:t xml:space="preserve"> </w:t>
      </w:r>
      <w:r w:rsidRPr="002C600C">
        <w:rPr>
          <w:rStyle w:val="None"/>
          <w:rFonts w:ascii="Calibri" w:hAnsi="Calibri"/>
          <w:sz w:val="22"/>
          <w:szCs w:val="22"/>
        </w:rPr>
        <w:t>500</w:t>
      </w:r>
      <w:r w:rsidRPr="002C600C">
        <w:rPr>
          <w:rStyle w:val="None"/>
          <w:rFonts w:ascii="Calibri" w:hAnsi="Calibri"/>
          <w:spacing w:val="42"/>
          <w:sz w:val="22"/>
          <w:szCs w:val="22"/>
        </w:rPr>
        <w:t xml:space="preserve"> </w:t>
      </w:r>
      <w:r w:rsidRPr="002C600C">
        <w:rPr>
          <w:rStyle w:val="None"/>
          <w:rFonts w:ascii="Calibri" w:hAnsi="Calibri"/>
          <w:sz w:val="22"/>
          <w:szCs w:val="22"/>
        </w:rPr>
        <w:t>of</w:t>
      </w:r>
      <w:r w:rsidRPr="002C600C">
        <w:rPr>
          <w:rStyle w:val="None"/>
          <w:rFonts w:ascii="Calibri" w:hAnsi="Calibri"/>
          <w:spacing w:val="42"/>
          <w:sz w:val="22"/>
          <w:szCs w:val="22"/>
        </w:rPr>
        <w:t xml:space="preserve"> </w:t>
      </w:r>
      <w:r w:rsidRPr="002C600C">
        <w:rPr>
          <w:rStyle w:val="None"/>
          <w:rFonts w:ascii="Calibri" w:hAnsi="Calibri"/>
          <w:sz w:val="22"/>
          <w:szCs w:val="22"/>
        </w:rPr>
        <w:t>the</w:t>
      </w:r>
      <w:r w:rsidRPr="002C600C">
        <w:rPr>
          <w:rStyle w:val="None"/>
          <w:rFonts w:ascii="Calibri" w:hAnsi="Calibri"/>
          <w:spacing w:val="42"/>
          <w:sz w:val="22"/>
          <w:szCs w:val="22"/>
        </w:rPr>
        <w:t xml:space="preserve"> </w:t>
      </w:r>
      <w:r w:rsidRPr="002C600C">
        <w:rPr>
          <w:rStyle w:val="None"/>
          <w:rFonts w:ascii="Calibri" w:hAnsi="Calibri"/>
          <w:sz w:val="22"/>
          <w:szCs w:val="22"/>
        </w:rPr>
        <w:t>Islamic</w:t>
      </w:r>
      <w:r w:rsidRPr="002C600C">
        <w:rPr>
          <w:rStyle w:val="None"/>
          <w:rFonts w:ascii="Calibri" w:hAnsi="Calibri"/>
          <w:spacing w:val="41"/>
          <w:sz w:val="22"/>
          <w:szCs w:val="22"/>
        </w:rPr>
        <w:t xml:space="preserve"> </w:t>
      </w:r>
      <w:r w:rsidRPr="002C600C">
        <w:rPr>
          <w:rStyle w:val="None"/>
          <w:rFonts w:ascii="Calibri" w:hAnsi="Calibri"/>
          <w:sz w:val="22"/>
          <w:szCs w:val="22"/>
        </w:rPr>
        <w:t>Penal</w:t>
      </w:r>
      <w:r w:rsidRPr="002C600C">
        <w:rPr>
          <w:rStyle w:val="None"/>
          <w:rFonts w:ascii="Calibri" w:hAnsi="Calibri"/>
          <w:spacing w:val="41"/>
          <w:sz w:val="22"/>
          <w:szCs w:val="22"/>
        </w:rPr>
        <w:t xml:space="preserve"> </w:t>
      </w:r>
      <w:r w:rsidRPr="002C600C">
        <w:rPr>
          <w:rStyle w:val="None"/>
          <w:rFonts w:ascii="Calibri" w:hAnsi="Calibri"/>
          <w:sz w:val="22"/>
          <w:szCs w:val="22"/>
        </w:rPr>
        <w:t>Code, as amended,</w:t>
      </w:r>
      <w:r w:rsidRPr="002C600C">
        <w:rPr>
          <w:rStyle w:val="None"/>
          <w:rFonts w:ascii="Calibri" w:hAnsi="Calibri"/>
          <w:spacing w:val="41"/>
          <w:sz w:val="22"/>
          <w:szCs w:val="22"/>
        </w:rPr>
        <w:t xml:space="preserve"> </w:t>
      </w:r>
      <w:r w:rsidRPr="002C600C">
        <w:rPr>
          <w:rStyle w:val="None"/>
          <w:rFonts w:ascii="Calibri" w:hAnsi="Calibri"/>
          <w:sz w:val="22"/>
          <w:szCs w:val="22"/>
        </w:rPr>
        <w:t>prohibits,</w:t>
      </w:r>
      <w:r w:rsidRPr="002C600C">
        <w:rPr>
          <w:rStyle w:val="None"/>
          <w:rFonts w:ascii="Calibri" w:hAnsi="Calibri"/>
          <w:spacing w:val="41"/>
          <w:sz w:val="22"/>
          <w:szCs w:val="22"/>
        </w:rPr>
        <w:t xml:space="preserve"> </w:t>
      </w:r>
      <w:r w:rsidRPr="002C600C">
        <w:rPr>
          <w:rStyle w:val="None"/>
          <w:rFonts w:ascii="Calibri" w:hAnsi="Calibri"/>
          <w:i/>
          <w:iCs/>
          <w:sz w:val="22"/>
          <w:szCs w:val="22"/>
        </w:rPr>
        <w:t>inter</w:t>
      </w:r>
      <w:r w:rsidRPr="002C600C">
        <w:rPr>
          <w:rStyle w:val="None"/>
          <w:rFonts w:ascii="Calibri" w:hAnsi="Calibri"/>
          <w:i/>
          <w:iCs/>
          <w:spacing w:val="41"/>
          <w:sz w:val="22"/>
          <w:szCs w:val="22"/>
        </w:rPr>
        <w:t xml:space="preserve"> </w:t>
      </w:r>
      <w:r w:rsidRPr="002C600C">
        <w:rPr>
          <w:rStyle w:val="None"/>
          <w:rFonts w:ascii="Calibri" w:hAnsi="Calibri"/>
          <w:i/>
          <w:iCs/>
          <w:sz w:val="22"/>
          <w:szCs w:val="22"/>
        </w:rPr>
        <w:t>alia</w:t>
      </w:r>
      <w:r w:rsidRPr="002C600C">
        <w:rPr>
          <w:rStyle w:val="None"/>
          <w:rFonts w:ascii="Calibri" w:hAnsi="Calibri"/>
          <w:sz w:val="22"/>
          <w:szCs w:val="22"/>
        </w:rPr>
        <w:t>, “psychological</w:t>
      </w:r>
      <w:r w:rsidRPr="002C600C">
        <w:rPr>
          <w:rStyle w:val="None"/>
          <w:rFonts w:ascii="Calibri" w:hAnsi="Calibri"/>
          <w:spacing w:val="41"/>
          <w:sz w:val="22"/>
          <w:szCs w:val="22"/>
        </w:rPr>
        <w:t xml:space="preserve"> </w:t>
      </w:r>
      <w:r w:rsidRPr="002C600C">
        <w:rPr>
          <w:rStyle w:val="None"/>
          <w:rFonts w:ascii="Calibri" w:hAnsi="Calibri"/>
          <w:sz w:val="22"/>
          <w:szCs w:val="22"/>
        </w:rPr>
        <w:t>manipulation”</w:t>
      </w:r>
      <w:r w:rsidRPr="002C600C">
        <w:rPr>
          <w:rStyle w:val="None"/>
          <w:rFonts w:ascii="Calibri" w:hAnsi="Calibri"/>
          <w:spacing w:val="41"/>
          <w:sz w:val="22"/>
          <w:szCs w:val="22"/>
        </w:rPr>
        <w:t xml:space="preserve"> </w:t>
      </w:r>
      <w:r w:rsidRPr="002C600C">
        <w:rPr>
          <w:rStyle w:val="None"/>
          <w:rFonts w:ascii="Calibri" w:hAnsi="Calibri"/>
          <w:sz w:val="22"/>
          <w:szCs w:val="22"/>
        </w:rPr>
        <w:t>or</w:t>
      </w:r>
      <w:r w:rsidRPr="002C600C">
        <w:rPr>
          <w:rStyle w:val="None"/>
          <w:rFonts w:ascii="Calibri" w:hAnsi="Calibri"/>
          <w:spacing w:val="41"/>
          <w:sz w:val="22"/>
          <w:szCs w:val="22"/>
        </w:rPr>
        <w:t xml:space="preserve"> </w:t>
      </w:r>
      <w:r w:rsidRPr="002C600C">
        <w:rPr>
          <w:rStyle w:val="None"/>
          <w:rFonts w:ascii="Calibri" w:hAnsi="Calibri"/>
          <w:sz w:val="22"/>
          <w:szCs w:val="22"/>
        </w:rPr>
        <w:t>“mind</w:t>
      </w:r>
      <w:r w:rsidRPr="002C600C">
        <w:rPr>
          <w:rStyle w:val="None"/>
          <w:rFonts w:ascii="Calibri" w:hAnsi="Calibri"/>
          <w:spacing w:val="41"/>
          <w:sz w:val="22"/>
          <w:szCs w:val="22"/>
        </w:rPr>
        <w:t xml:space="preserve"> </w:t>
      </w:r>
      <w:r w:rsidRPr="002C600C">
        <w:rPr>
          <w:rStyle w:val="None"/>
          <w:rFonts w:ascii="Calibri" w:hAnsi="Calibri"/>
          <w:sz w:val="22"/>
          <w:szCs w:val="22"/>
        </w:rPr>
        <w:t>control”, which are vague and expansive terms.</w:t>
      </w:r>
      <w:r w:rsidRPr="002C600C">
        <w:rPr>
          <w:rStyle w:val="None"/>
          <w:rFonts w:ascii="Calibri" w:hAnsi="Calibri"/>
          <w:spacing w:val="41"/>
          <w:sz w:val="22"/>
          <w:szCs w:val="22"/>
        </w:rPr>
        <w:t xml:space="preserve"> </w:t>
      </w:r>
      <w:r w:rsidRPr="002C600C">
        <w:rPr>
          <w:rStyle w:val="None"/>
          <w:rFonts w:ascii="Calibri" w:hAnsi="Calibri"/>
          <w:sz w:val="22"/>
          <w:szCs w:val="22"/>
        </w:rPr>
        <w:t>“The</w:t>
      </w:r>
      <w:r w:rsidRPr="002C600C">
        <w:rPr>
          <w:rStyle w:val="None"/>
          <w:rFonts w:ascii="Calibri" w:hAnsi="Calibri"/>
          <w:spacing w:val="41"/>
          <w:sz w:val="22"/>
          <w:szCs w:val="22"/>
        </w:rPr>
        <w:t xml:space="preserve"> </w:t>
      </w:r>
      <w:r w:rsidRPr="002C600C">
        <w:rPr>
          <w:rStyle w:val="None"/>
          <w:rFonts w:ascii="Calibri" w:hAnsi="Calibri"/>
          <w:sz w:val="22"/>
          <w:szCs w:val="22"/>
        </w:rPr>
        <w:t>passage</w:t>
      </w:r>
      <w:r w:rsidRPr="002C600C">
        <w:rPr>
          <w:rStyle w:val="None"/>
          <w:rFonts w:ascii="Calibri" w:hAnsi="Calibri"/>
          <w:spacing w:val="41"/>
          <w:sz w:val="22"/>
          <w:szCs w:val="22"/>
        </w:rPr>
        <w:t xml:space="preserve"> </w:t>
      </w:r>
      <w:r w:rsidRPr="002C600C">
        <w:rPr>
          <w:rStyle w:val="None"/>
          <w:rFonts w:ascii="Calibri" w:hAnsi="Calibri"/>
          <w:sz w:val="22"/>
          <w:szCs w:val="22"/>
        </w:rPr>
        <w:t>of</w:t>
      </w:r>
      <w:r w:rsidRPr="002C600C">
        <w:rPr>
          <w:rStyle w:val="None"/>
          <w:rFonts w:ascii="Calibri" w:hAnsi="Calibri"/>
          <w:spacing w:val="41"/>
          <w:sz w:val="22"/>
          <w:szCs w:val="22"/>
        </w:rPr>
        <w:t xml:space="preserve"> </w:t>
      </w:r>
      <w:r w:rsidRPr="002C600C">
        <w:rPr>
          <w:rStyle w:val="None"/>
          <w:rFonts w:ascii="Calibri" w:hAnsi="Calibri"/>
          <w:sz w:val="22"/>
          <w:szCs w:val="22"/>
        </w:rPr>
        <w:t>these</w:t>
      </w:r>
      <w:r w:rsidRPr="002C600C">
        <w:rPr>
          <w:rStyle w:val="None"/>
          <w:rFonts w:ascii="Calibri" w:hAnsi="Calibri"/>
          <w:spacing w:val="41"/>
          <w:sz w:val="22"/>
          <w:szCs w:val="22"/>
        </w:rPr>
        <w:t xml:space="preserve"> </w:t>
      </w:r>
      <w:r w:rsidRPr="002C600C">
        <w:rPr>
          <w:rStyle w:val="None"/>
          <w:rFonts w:ascii="Calibri" w:hAnsi="Calibri"/>
          <w:sz w:val="22"/>
          <w:szCs w:val="22"/>
        </w:rPr>
        <w:t>provisions</w:t>
      </w:r>
      <w:r w:rsidRPr="002C600C">
        <w:rPr>
          <w:rStyle w:val="None"/>
          <w:rFonts w:ascii="Calibri" w:hAnsi="Calibri"/>
          <w:spacing w:val="41"/>
          <w:sz w:val="22"/>
          <w:szCs w:val="22"/>
        </w:rPr>
        <w:t xml:space="preserve"> </w:t>
      </w:r>
      <w:r w:rsidRPr="002C600C">
        <w:rPr>
          <w:rStyle w:val="None"/>
          <w:rFonts w:ascii="Calibri" w:hAnsi="Calibri"/>
          <w:sz w:val="22"/>
          <w:szCs w:val="22"/>
        </w:rPr>
        <w:t>despite warnings</w:t>
      </w:r>
      <w:r w:rsidRPr="002C600C">
        <w:rPr>
          <w:rStyle w:val="None"/>
          <w:rFonts w:ascii="Calibri" w:hAnsi="Calibri"/>
          <w:spacing w:val="57"/>
          <w:sz w:val="22"/>
          <w:szCs w:val="22"/>
        </w:rPr>
        <w:t xml:space="preserve"> </w:t>
      </w:r>
      <w:r w:rsidRPr="002C600C">
        <w:rPr>
          <w:rStyle w:val="None"/>
          <w:rFonts w:ascii="Calibri" w:hAnsi="Calibri"/>
          <w:sz w:val="22"/>
          <w:szCs w:val="22"/>
        </w:rPr>
        <w:t>about</w:t>
      </w:r>
      <w:r w:rsidRPr="002C600C">
        <w:rPr>
          <w:rStyle w:val="None"/>
          <w:rFonts w:ascii="Calibri" w:hAnsi="Calibri"/>
          <w:spacing w:val="57"/>
          <w:sz w:val="22"/>
          <w:szCs w:val="22"/>
        </w:rPr>
        <w:t xml:space="preserve"> </w:t>
      </w:r>
      <w:r w:rsidRPr="002C600C">
        <w:rPr>
          <w:rStyle w:val="None"/>
          <w:rFonts w:ascii="Calibri" w:hAnsi="Calibri"/>
          <w:sz w:val="22"/>
          <w:szCs w:val="22"/>
        </w:rPr>
        <w:t>their</w:t>
      </w:r>
      <w:r w:rsidRPr="002C600C">
        <w:rPr>
          <w:rStyle w:val="None"/>
          <w:rFonts w:ascii="Calibri" w:hAnsi="Calibri"/>
          <w:spacing w:val="57"/>
          <w:sz w:val="22"/>
          <w:szCs w:val="22"/>
        </w:rPr>
        <w:t xml:space="preserve"> </w:t>
      </w:r>
      <w:r w:rsidRPr="002C600C">
        <w:rPr>
          <w:rStyle w:val="None"/>
          <w:rFonts w:ascii="Calibri" w:hAnsi="Calibri"/>
          <w:sz w:val="22"/>
          <w:szCs w:val="22"/>
        </w:rPr>
        <w:t>grave</w:t>
      </w:r>
      <w:r w:rsidRPr="002C600C">
        <w:rPr>
          <w:rStyle w:val="None"/>
          <w:rFonts w:ascii="Calibri" w:hAnsi="Calibri"/>
          <w:spacing w:val="57"/>
          <w:sz w:val="22"/>
          <w:szCs w:val="22"/>
        </w:rPr>
        <w:t xml:space="preserve"> </w:t>
      </w:r>
      <w:r w:rsidRPr="002C600C">
        <w:rPr>
          <w:rStyle w:val="None"/>
          <w:rFonts w:ascii="Calibri" w:hAnsi="Calibri"/>
          <w:sz w:val="22"/>
          <w:szCs w:val="22"/>
        </w:rPr>
        <w:t>consequences</w:t>
      </w:r>
      <w:r w:rsidRPr="002C600C">
        <w:rPr>
          <w:rStyle w:val="None"/>
          <w:rFonts w:ascii="Calibri" w:hAnsi="Calibri"/>
          <w:spacing w:val="57"/>
          <w:sz w:val="22"/>
          <w:szCs w:val="22"/>
        </w:rPr>
        <w:t xml:space="preserve"> </w:t>
      </w:r>
      <w:r w:rsidRPr="002C600C">
        <w:rPr>
          <w:rStyle w:val="None"/>
          <w:rFonts w:ascii="Calibri" w:hAnsi="Calibri"/>
          <w:sz w:val="22"/>
          <w:szCs w:val="22"/>
        </w:rPr>
        <w:t>for</w:t>
      </w:r>
      <w:r w:rsidRPr="002C600C">
        <w:rPr>
          <w:rStyle w:val="None"/>
          <w:rFonts w:ascii="Calibri" w:hAnsi="Calibri"/>
          <w:spacing w:val="57"/>
          <w:sz w:val="22"/>
          <w:szCs w:val="22"/>
        </w:rPr>
        <w:t xml:space="preserve"> </w:t>
      </w:r>
      <w:r w:rsidRPr="002C600C">
        <w:rPr>
          <w:rStyle w:val="None"/>
          <w:rFonts w:ascii="Calibri" w:hAnsi="Calibri"/>
          <w:sz w:val="22"/>
          <w:szCs w:val="22"/>
        </w:rPr>
        <w:t>human</w:t>
      </w:r>
      <w:r w:rsidRPr="002C600C">
        <w:rPr>
          <w:rStyle w:val="None"/>
          <w:rFonts w:ascii="Calibri" w:hAnsi="Calibri"/>
          <w:spacing w:val="57"/>
          <w:sz w:val="22"/>
          <w:szCs w:val="22"/>
        </w:rPr>
        <w:t xml:space="preserve"> </w:t>
      </w:r>
      <w:r w:rsidRPr="002C600C">
        <w:rPr>
          <w:rStyle w:val="None"/>
          <w:rFonts w:ascii="Calibri" w:hAnsi="Calibri"/>
          <w:sz w:val="22"/>
          <w:szCs w:val="22"/>
        </w:rPr>
        <w:t>rights</w:t>
      </w:r>
      <w:r w:rsidRPr="002C600C">
        <w:rPr>
          <w:rStyle w:val="None"/>
          <w:rFonts w:ascii="Calibri" w:hAnsi="Calibri"/>
          <w:spacing w:val="57"/>
          <w:sz w:val="22"/>
          <w:szCs w:val="22"/>
        </w:rPr>
        <w:t xml:space="preserve"> </w:t>
      </w:r>
      <w:r w:rsidRPr="002C600C">
        <w:rPr>
          <w:rStyle w:val="None"/>
          <w:rFonts w:ascii="Calibri" w:hAnsi="Calibri"/>
          <w:sz w:val="22"/>
          <w:szCs w:val="22"/>
        </w:rPr>
        <w:t>only</w:t>
      </w:r>
      <w:r w:rsidRPr="002C600C">
        <w:rPr>
          <w:rStyle w:val="None"/>
          <w:rFonts w:ascii="Calibri" w:hAnsi="Calibri"/>
          <w:spacing w:val="57"/>
          <w:sz w:val="22"/>
          <w:szCs w:val="22"/>
        </w:rPr>
        <w:t xml:space="preserve"> </w:t>
      </w:r>
      <w:r w:rsidRPr="002C600C">
        <w:rPr>
          <w:rStyle w:val="None"/>
          <w:rFonts w:ascii="Calibri" w:hAnsi="Calibri"/>
          <w:sz w:val="22"/>
          <w:szCs w:val="22"/>
        </w:rPr>
        <w:t>demonstrates</w:t>
      </w:r>
      <w:r w:rsidRPr="002C600C">
        <w:rPr>
          <w:rStyle w:val="None"/>
          <w:rFonts w:ascii="Calibri" w:hAnsi="Calibri"/>
          <w:spacing w:val="57"/>
          <w:sz w:val="22"/>
          <w:szCs w:val="22"/>
        </w:rPr>
        <w:t xml:space="preserve"> </w:t>
      </w:r>
      <w:r w:rsidRPr="002C600C">
        <w:rPr>
          <w:rStyle w:val="None"/>
          <w:rFonts w:ascii="Calibri" w:hAnsi="Calibri"/>
          <w:sz w:val="22"/>
          <w:szCs w:val="22"/>
        </w:rPr>
        <w:t>that</w:t>
      </w:r>
      <w:r w:rsidRPr="002C600C">
        <w:rPr>
          <w:rStyle w:val="None"/>
          <w:rFonts w:ascii="Calibri" w:hAnsi="Calibri"/>
          <w:spacing w:val="57"/>
          <w:sz w:val="22"/>
          <w:szCs w:val="22"/>
        </w:rPr>
        <w:t xml:space="preserve"> </w:t>
      </w:r>
      <w:r w:rsidRPr="002C600C">
        <w:rPr>
          <w:rStyle w:val="None"/>
          <w:rFonts w:ascii="Calibri" w:hAnsi="Calibri"/>
          <w:sz w:val="22"/>
          <w:szCs w:val="22"/>
        </w:rPr>
        <w:t>the Iranian</w:t>
      </w:r>
      <w:r w:rsidRPr="002C600C">
        <w:rPr>
          <w:rStyle w:val="None"/>
          <w:rFonts w:ascii="Calibri" w:hAnsi="Calibri"/>
          <w:spacing w:val="12"/>
          <w:sz w:val="22"/>
          <w:szCs w:val="22"/>
        </w:rPr>
        <w:t xml:space="preserve"> </w:t>
      </w:r>
      <w:r w:rsidRPr="002C600C">
        <w:rPr>
          <w:rStyle w:val="None"/>
          <w:rFonts w:ascii="Calibri" w:hAnsi="Calibri"/>
          <w:sz w:val="22"/>
          <w:szCs w:val="22"/>
        </w:rPr>
        <w:t>authorities</w:t>
      </w:r>
      <w:r w:rsidRPr="002C600C">
        <w:rPr>
          <w:rStyle w:val="None"/>
          <w:rFonts w:ascii="Calibri" w:hAnsi="Calibri"/>
          <w:spacing w:val="12"/>
          <w:sz w:val="22"/>
          <w:szCs w:val="22"/>
        </w:rPr>
        <w:t xml:space="preserve"> </w:t>
      </w:r>
      <w:r w:rsidRPr="002C600C">
        <w:rPr>
          <w:rStyle w:val="None"/>
          <w:rFonts w:ascii="Calibri" w:hAnsi="Calibri"/>
          <w:sz w:val="22"/>
          <w:szCs w:val="22"/>
        </w:rPr>
        <w:t>are</w:t>
      </w:r>
      <w:r w:rsidRPr="002C600C">
        <w:rPr>
          <w:rStyle w:val="None"/>
          <w:rFonts w:ascii="Calibri" w:hAnsi="Calibri"/>
          <w:spacing w:val="12"/>
          <w:sz w:val="22"/>
          <w:szCs w:val="22"/>
        </w:rPr>
        <w:t xml:space="preserve"> </w:t>
      </w:r>
      <w:r w:rsidRPr="002C600C">
        <w:rPr>
          <w:rStyle w:val="None"/>
          <w:rFonts w:ascii="Calibri" w:hAnsi="Calibri"/>
          <w:sz w:val="22"/>
          <w:szCs w:val="22"/>
        </w:rPr>
        <w:t>adamant</w:t>
      </w:r>
      <w:r w:rsidRPr="002C600C">
        <w:rPr>
          <w:rStyle w:val="None"/>
          <w:rFonts w:ascii="Calibri" w:hAnsi="Calibri"/>
          <w:spacing w:val="12"/>
          <w:sz w:val="22"/>
          <w:szCs w:val="22"/>
        </w:rPr>
        <w:t xml:space="preserve"> </w:t>
      </w:r>
      <w:r w:rsidRPr="002C600C">
        <w:rPr>
          <w:rStyle w:val="None"/>
          <w:rFonts w:ascii="Calibri" w:hAnsi="Calibri"/>
          <w:sz w:val="22"/>
          <w:szCs w:val="22"/>
        </w:rPr>
        <w:t>to</w:t>
      </w:r>
      <w:r w:rsidRPr="002C600C">
        <w:rPr>
          <w:rStyle w:val="None"/>
          <w:rFonts w:ascii="Calibri" w:hAnsi="Calibri"/>
          <w:spacing w:val="12"/>
          <w:sz w:val="22"/>
          <w:szCs w:val="22"/>
        </w:rPr>
        <w:t xml:space="preserve"> </w:t>
      </w:r>
      <w:r w:rsidRPr="002C600C">
        <w:rPr>
          <w:rStyle w:val="None"/>
          <w:rFonts w:ascii="Calibri" w:hAnsi="Calibri"/>
          <w:sz w:val="22"/>
          <w:szCs w:val="22"/>
        </w:rPr>
        <w:t>stifle</w:t>
      </w:r>
      <w:r w:rsidRPr="002C600C">
        <w:rPr>
          <w:rStyle w:val="None"/>
          <w:rFonts w:ascii="Calibri" w:hAnsi="Calibri"/>
          <w:spacing w:val="12"/>
          <w:sz w:val="22"/>
          <w:szCs w:val="22"/>
        </w:rPr>
        <w:t xml:space="preserve"> </w:t>
      </w:r>
      <w:r w:rsidRPr="002C600C">
        <w:rPr>
          <w:rStyle w:val="None"/>
          <w:rFonts w:ascii="Calibri" w:hAnsi="Calibri"/>
          <w:sz w:val="22"/>
          <w:szCs w:val="22"/>
        </w:rPr>
        <w:t>any</w:t>
      </w:r>
      <w:r w:rsidRPr="002C600C">
        <w:rPr>
          <w:rStyle w:val="None"/>
          <w:rFonts w:ascii="Calibri" w:hAnsi="Calibri"/>
          <w:spacing w:val="12"/>
          <w:sz w:val="22"/>
          <w:szCs w:val="22"/>
        </w:rPr>
        <w:t xml:space="preserve"> </w:t>
      </w:r>
      <w:r w:rsidRPr="002C600C">
        <w:rPr>
          <w:rStyle w:val="None"/>
          <w:rFonts w:ascii="Calibri" w:hAnsi="Calibri"/>
          <w:sz w:val="22"/>
          <w:szCs w:val="22"/>
        </w:rPr>
        <w:t>expression</w:t>
      </w:r>
      <w:r w:rsidRPr="002C600C">
        <w:rPr>
          <w:rStyle w:val="None"/>
          <w:rFonts w:ascii="Calibri" w:hAnsi="Calibri"/>
          <w:spacing w:val="11"/>
          <w:sz w:val="22"/>
          <w:szCs w:val="22"/>
        </w:rPr>
        <w:t xml:space="preserve"> </w:t>
      </w:r>
      <w:r w:rsidRPr="002C600C">
        <w:rPr>
          <w:rStyle w:val="None"/>
          <w:rFonts w:ascii="Calibri" w:hAnsi="Calibri"/>
          <w:sz w:val="22"/>
          <w:szCs w:val="22"/>
        </w:rPr>
        <w:t>that</w:t>
      </w:r>
      <w:r w:rsidRPr="002C600C">
        <w:rPr>
          <w:rStyle w:val="None"/>
          <w:rFonts w:ascii="Calibri" w:hAnsi="Calibri"/>
          <w:spacing w:val="11"/>
          <w:sz w:val="22"/>
          <w:szCs w:val="22"/>
        </w:rPr>
        <w:t xml:space="preserve"> </w:t>
      </w:r>
      <w:r w:rsidRPr="002C600C">
        <w:rPr>
          <w:rStyle w:val="None"/>
          <w:rFonts w:ascii="Calibri" w:hAnsi="Calibri"/>
          <w:sz w:val="22"/>
          <w:szCs w:val="22"/>
        </w:rPr>
        <w:t>does</w:t>
      </w:r>
      <w:r w:rsidRPr="002C600C">
        <w:rPr>
          <w:rStyle w:val="None"/>
          <w:rFonts w:ascii="Calibri" w:hAnsi="Calibri"/>
          <w:spacing w:val="11"/>
          <w:sz w:val="22"/>
          <w:szCs w:val="22"/>
        </w:rPr>
        <w:t xml:space="preserve"> </w:t>
      </w:r>
      <w:r w:rsidRPr="002C600C">
        <w:rPr>
          <w:rStyle w:val="None"/>
          <w:rFonts w:ascii="Calibri" w:hAnsi="Calibri"/>
          <w:sz w:val="22"/>
          <w:szCs w:val="22"/>
        </w:rPr>
        <w:t>not</w:t>
      </w:r>
      <w:r w:rsidRPr="002C600C">
        <w:rPr>
          <w:rStyle w:val="None"/>
          <w:rFonts w:ascii="Calibri" w:hAnsi="Calibri"/>
          <w:spacing w:val="11"/>
          <w:sz w:val="22"/>
          <w:szCs w:val="22"/>
        </w:rPr>
        <w:t xml:space="preserve"> </w:t>
      </w:r>
      <w:r w:rsidRPr="002C600C">
        <w:rPr>
          <w:rStyle w:val="None"/>
          <w:rFonts w:ascii="Calibri" w:hAnsi="Calibri"/>
          <w:sz w:val="22"/>
          <w:szCs w:val="22"/>
        </w:rPr>
        <w:t>align</w:t>
      </w:r>
      <w:r w:rsidRPr="002C600C">
        <w:rPr>
          <w:rStyle w:val="None"/>
          <w:rFonts w:ascii="Calibri" w:hAnsi="Calibri"/>
          <w:spacing w:val="11"/>
          <w:sz w:val="22"/>
          <w:szCs w:val="22"/>
        </w:rPr>
        <w:t xml:space="preserve"> </w:t>
      </w:r>
      <w:r w:rsidRPr="002C600C">
        <w:rPr>
          <w:rStyle w:val="None"/>
          <w:rFonts w:ascii="Calibri" w:hAnsi="Calibri"/>
          <w:sz w:val="22"/>
          <w:szCs w:val="22"/>
        </w:rPr>
        <w:t>with</w:t>
      </w:r>
      <w:r w:rsidRPr="002C600C">
        <w:rPr>
          <w:rStyle w:val="None"/>
          <w:rFonts w:ascii="Calibri" w:hAnsi="Calibri"/>
          <w:spacing w:val="11"/>
          <w:sz w:val="22"/>
          <w:szCs w:val="22"/>
        </w:rPr>
        <w:t xml:space="preserve"> </w:t>
      </w:r>
      <w:r w:rsidRPr="002C600C">
        <w:rPr>
          <w:rStyle w:val="None"/>
          <w:rFonts w:ascii="Calibri" w:hAnsi="Calibri"/>
          <w:sz w:val="22"/>
          <w:szCs w:val="22"/>
        </w:rPr>
        <w:t>their</w:t>
      </w:r>
      <w:r w:rsidRPr="002C600C">
        <w:rPr>
          <w:rStyle w:val="None"/>
          <w:rFonts w:ascii="Calibri" w:hAnsi="Calibri"/>
          <w:spacing w:val="11"/>
          <w:sz w:val="22"/>
          <w:szCs w:val="22"/>
        </w:rPr>
        <w:t xml:space="preserve"> </w:t>
      </w:r>
      <w:r w:rsidRPr="002C600C">
        <w:rPr>
          <w:rStyle w:val="None"/>
          <w:rFonts w:ascii="Calibri" w:hAnsi="Calibri"/>
          <w:sz w:val="22"/>
          <w:szCs w:val="22"/>
        </w:rPr>
        <w:t>liking.”</w:t>
      </w:r>
      <w:r w:rsidRPr="002C600C">
        <w:rPr>
          <w:rStyle w:val="None"/>
          <w:rFonts w:ascii="Calibri" w:eastAsia="Calibri" w:hAnsi="Calibri" w:cs="Calibri"/>
          <w:sz w:val="22"/>
          <w:szCs w:val="22"/>
          <w:vertAlign w:val="superscript"/>
        </w:rPr>
        <w:endnoteReference w:id="68"/>
      </w:r>
      <w:r w:rsidRPr="002C600C">
        <w:rPr>
          <w:rStyle w:val="None"/>
          <w:rFonts w:ascii="Calibri" w:hAnsi="Calibri"/>
          <w:spacing w:val="70"/>
          <w:position w:val="32"/>
          <w:sz w:val="13"/>
          <w:szCs w:val="13"/>
        </w:rPr>
        <w:t xml:space="preserve"> </w:t>
      </w:r>
      <w:r w:rsidRPr="002C600C">
        <w:rPr>
          <w:rStyle w:val="None"/>
          <w:rFonts w:ascii="Calibri" w:hAnsi="Calibri"/>
          <w:sz w:val="22"/>
          <w:szCs w:val="22"/>
        </w:rPr>
        <w:t>The amended</w:t>
      </w:r>
      <w:r w:rsidRPr="002C600C">
        <w:rPr>
          <w:rStyle w:val="None"/>
          <w:rFonts w:ascii="Calibri" w:hAnsi="Calibri"/>
          <w:spacing w:val="50"/>
          <w:sz w:val="22"/>
          <w:szCs w:val="22"/>
        </w:rPr>
        <w:t xml:space="preserve"> </w:t>
      </w:r>
      <w:r w:rsidRPr="002C600C">
        <w:rPr>
          <w:rStyle w:val="None"/>
          <w:rFonts w:ascii="Calibri" w:hAnsi="Calibri"/>
          <w:sz w:val="22"/>
          <w:szCs w:val="22"/>
        </w:rPr>
        <w:t>Article</w:t>
      </w:r>
      <w:r w:rsidRPr="002C600C">
        <w:rPr>
          <w:rStyle w:val="None"/>
          <w:rFonts w:ascii="Calibri" w:hAnsi="Calibri"/>
          <w:spacing w:val="50"/>
          <w:sz w:val="22"/>
          <w:szCs w:val="22"/>
        </w:rPr>
        <w:t xml:space="preserve"> </w:t>
      </w:r>
      <w:r w:rsidRPr="002C600C">
        <w:rPr>
          <w:rStyle w:val="None"/>
          <w:rFonts w:ascii="Calibri" w:hAnsi="Calibri"/>
          <w:sz w:val="22"/>
          <w:szCs w:val="22"/>
        </w:rPr>
        <w:t>has</w:t>
      </w:r>
      <w:r w:rsidRPr="002C600C">
        <w:rPr>
          <w:rStyle w:val="None"/>
          <w:rFonts w:ascii="Calibri" w:hAnsi="Calibri"/>
          <w:spacing w:val="50"/>
          <w:sz w:val="22"/>
          <w:szCs w:val="22"/>
        </w:rPr>
        <w:t xml:space="preserve"> </w:t>
      </w:r>
      <w:r w:rsidRPr="002C600C">
        <w:rPr>
          <w:rStyle w:val="None"/>
          <w:rFonts w:ascii="Calibri" w:hAnsi="Calibri"/>
          <w:sz w:val="22"/>
          <w:szCs w:val="22"/>
        </w:rPr>
        <w:t>been</w:t>
      </w:r>
      <w:r w:rsidRPr="002C600C">
        <w:rPr>
          <w:rStyle w:val="None"/>
          <w:rFonts w:ascii="Calibri" w:hAnsi="Calibri"/>
          <w:spacing w:val="50"/>
          <w:sz w:val="22"/>
          <w:szCs w:val="22"/>
        </w:rPr>
        <w:t xml:space="preserve"> </w:t>
      </w:r>
      <w:r w:rsidRPr="002C600C">
        <w:rPr>
          <w:rStyle w:val="None"/>
          <w:rFonts w:ascii="Calibri" w:hAnsi="Calibri"/>
          <w:sz w:val="22"/>
          <w:szCs w:val="22"/>
        </w:rPr>
        <w:t>used</w:t>
      </w:r>
      <w:r w:rsidRPr="002C600C">
        <w:rPr>
          <w:rStyle w:val="None"/>
          <w:rFonts w:ascii="Calibri" w:hAnsi="Calibri"/>
          <w:spacing w:val="50"/>
          <w:sz w:val="22"/>
          <w:szCs w:val="22"/>
        </w:rPr>
        <w:t xml:space="preserve"> </w:t>
      </w:r>
      <w:r w:rsidRPr="002C600C">
        <w:rPr>
          <w:rStyle w:val="None"/>
          <w:rFonts w:ascii="Calibri" w:hAnsi="Calibri"/>
          <w:sz w:val="22"/>
          <w:szCs w:val="22"/>
        </w:rPr>
        <w:t>to</w:t>
      </w:r>
      <w:r w:rsidRPr="002C600C">
        <w:rPr>
          <w:rStyle w:val="None"/>
          <w:rFonts w:ascii="Calibri" w:hAnsi="Calibri"/>
          <w:spacing w:val="50"/>
          <w:sz w:val="22"/>
          <w:szCs w:val="22"/>
        </w:rPr>
        <w:t xml:space="preserve"> </w:t>
      </w:r>
      <w:r w:rsidRPr="002C600C">
        <w:rPr>
          <w:rStyle w:val="None"/>
          <w:rFonts w:ascii="Calibri" w:hAnsi="Calibri"/>
          <w:sz w:val="22"/>
          <w:szCs w:val="22"/>
        </w:rPr>
        <w:t>convict</w:t>
      </w:r>
      <w:r w:rsidRPr="002C600C">
        <w:rPr>
          <w:rStyle w:val="None"/>
          <w:rFonts w:ascii="Calibri" w:hAnsi="Calibri"/>
          <w:spacing w:val="50"/>
          <w:sz w:val="22"/>
          <w:szCs w:val="22"/>
        </w:rPr>
        <w:t xml:space="preserve"> </w:t>
      </w:r>
      <w:r w:rsidRPr="002C600C">
        <w:rPr>
          <w:rStyle w:val="None"/>
          <w:rFonts w:ascii="Calibri" w:hAnsi="Calibri"/>
          <w:sz w:val="22"/>
          <w:szCs w:val="22"/>
        </w:rPr>
        <w:t>numerous</w:t>
      </w:r>
      <w:r w:rsidRPr="002C600C">
        <w:rPr>
          <w:rStyle w:val="None"/>
          <w:rFonts w:ascii="Calibri" w:hAnsi="Calibri"/>
          <w:spacing w:val="50"/>
          <w:sz w:val="22"/>
          <w:szCs w:val="22"/>
        </w:rPr>
        <w:t xml:space="preserve"> </w:t>
      </w:r>
      <w:r w:rsidRPr="002C600C">
        <w:rPr>
          <w:rStyle w:val="None"/>
          <w:rFonts w:ascii="Calibri" w:hAnsi="Calibri"/>
          <w:sz w:val="22"/>
          <w:szCs w:val="22"/>
        </w:rPr>
        <w:t>Christian</w:t>
      </w:r>
      <w:r w:rsidRPr="002C600C">
        <w:rPr>
          <w:rStyle w:val="None"/>
          <w:rFonts w:ascii="Calibri" w:hAnsi="Calibri"/>
          <w:spacing w:val="50"/>
          <w:sz w:val="22"/>
          <w:szCs w:val="22"/>
        </w:rPr>
        <w:t xml:space="preserve"> </w:t>
      </w:r>
      <w:r w:rsidRPr="002C600C">
        <w:rPr>
          <w:rStyle w:val="None"/>
          <w:rFonts w:ascii="Calibri" w:hAnsi="Calibri"/>
          <w:sz w:val="22"/>
          <w:szCs w:val="22"/>
        </w:rPr>
        <w:t>converts,</w:t>
      </w:r>
      <w:r w:rsidRPr="002C600C">
        <w:rPr>
          <w:rStyle w:val="None"/>
          <w:rFonts w:ascii="Calibri" w:hAnsi="Calibri"/>
          <w:spacing w:val="50"/>
          <w:sz w:val="22"/>
          <w:szCs w:val="22"/>
        </w:rPr>
        <w:t xml:space="preserve"> </w:t>
      </w:r>
      <w:r w:rsidRPr="002C600C">
        <w:rPr>
          <w:rStyle w:val="None"/>
          <w:rFonts w:ascii="Calibri" w:hAnsi="Calibri"/>
          <w:sz w:val="22"/>
          <w:szCs w:val="22"/>
        </w:rPr>
        <w:t>including</w:t>
      </w:r>
      <w:r w:rsidRPr="002C600C">
        <w:rPr>
          <w:rStyle w:val="None"/>
          <w:rFonts w:ascii="Calibri" w:hAnsi="Calibri"/>
          <w:spacing w:val="50"/>
          <w:sz w:val="22"/>
          <w:szCs w:val="22"/>
        </w:rPr>
        <w:t xml:space="preserve"> </w:t>
      </w:r>
      <w:r w:rsidRPr="002C600C">
        <w:rPr>
          <w:rStyle w:val="None"/>
          <w:rFonts w:ascii="Calibri" w:hAnsi="Calibri"/>
          <w:sz w:val="22"/>
          <w:szCs w:val="22"/>
        </w:rPr>
        <w:t>Amin Khaki,</w:t>
      </w:r>
      <w:r w:rsidRPr="002C600C">
        <w:rPr>
          <w:rStyle w:val="None"/>
          <w:rFonts w:ascii="Calibri" w:hAnsi="Calibri"/>
          <w:spacing w:val="71"/>
          <w:sz w:val="22"/>
          <w:szCs w:val="22"/>
        </w:rPr>
        <w:t xml:space="preserve"> </w:t>
      </w:r>
      <w:r w:rsidRPr="002C600C">
        <w:rPr>
          <w:rStyle w:val="None"/>
          <w:rFonts w:ascii="Calibri" w:hAnsi="Calibri"/>
          <w:sz w:val="22"/>
          <w:szCs w:val="22"/>
        </w:rPr>
        <w:t>Milad</w:t>
      </w:r>
      <w:r w:rsidRPr="002C600C">
        <w:rPr>
          <w:rStyle w:val="None"/>
          <w:rFonts w:ascii="Calibri" w:hAnsi="Calibri"/>
          <w:spacing w:val="71"/>
          <w:sz w:val="22"/>
          <w:szCs w:val="22"/>
        </w:rPr>
        <w:t xml:space="preserve"> </w:t>
      </w:r>
      <w:r w:rsidRPr="002C600C">
        <w:rPr>
          <w:rStyle w:val="None"/>
          <w:rFonts w:ascii="Calibri" w:hAnsi="Calibri"/>
          <w:sz w:val="22"/>
          <w:szCs w:val="22"/>
        </w:rPr>
        <w:t>Goodarzi</w:t>
      </w:r>
      <w:r w:rsidRPr="002C600C">
        <w:rPr>
          <w:rStyle w:val="None"/>
          <w:rFonts w:ascii="Calibri" w:hAnsi="Calibri"/>
          <w:spacing w:val="71"/>
          <w:sz w:val="22"/>
          <w:szCs w:val="22"/>
        </w:rPr>
        <w:t xml:space="preserve"> </w:t>
      </w:r>
      <w:r w:rsidRPr="002C600C">
        <w:rPr>
          <w:rStyle w:val="None"/>
          <w:rFonts w:ascii="Calibri" w:hAnsi="Calibri"/>
          <w:sz w:val="22"/>
          <w:szCs w:val="22"/>
        </w:rPr>
        <w:t>and</w:t>
      </w:r>
      <w:r w:rsidRPr="002C600C">
        <w:rPr>
          <w:rStyle w:val="None"/>
          <w:rFonts w:ascii="Calibri" w:hAnsi="Calibri"/>
          <w:spacing w:val="71"/>
          <w:sz w:val="22"/>
          <w:szCs w:val="22"/>
        </w:rPr>
        <w:t xml:space="preserve"> </w:t>
      </w:r>
      <w:r w:rsidRPr="002C600C">
        <w:rPr>
          <w:rStyle w:val="None"/>
          <w:rFonts w:ascii="Calibri" w:hAnsi="Calibri"/>
          <w:sz w:val="22"/>
          <w:szCs w:val="22"/>
        </w:rPr>
        <w:t>Alireza</w:t>
      </w:r>
      <w:r w:rsidRPr="002C600C">
        <w:rPr>
          <w:rStyle w:val="None"/>
          <w:rFonts w:ascii="Calibri" w:hAnsi="Calibri"/>
          <w:spacing w:val="71"/>
          <w:sz w:val="22"/>
          <w:szCs w:val="22"/>
        </w:rPr>
        <w:t xml:space="preserve"> </w:t>
      </w:r>
      <w:proofErr w:type="spellStart"/>
      <w:r w:rsidRPr="002C600C">
        <w:rPr>
          <w:rStyle w:val="None"/>
          <w:rFonts w:ascii="Calibri" w:hAnsi="Calibri"/>
          <w:sz w:val="22"/>
          <w:szCs w:val="22"/>
        </w:rPr>
        <w:t>Nourmohammadi</w:t>
      </w:r>
      <w:proofErr w:type="spellEnd"/>
      <w:r w:rsidRPr="002C600C">
        <w:rPr>
          <w:rStyle w:val="None"/>
          <w:rFonts w:ascii="Calibri" w:hAnsi="Calibri"/>
          <w:spacing w:val="71"/>
          <w:sz w:val="22"/>
          <w:szCs w:val="22"/>
        </w:rPr>
        <w:t xml:space="preserve"> </w:t>
      </w:r>
      <w:r w:rsidRPr="002C600C">
        <w:rPr>
          <w:rStyle w:val="None"/>
          <w:rFonts w:ascii="Calibri" w:hAnsi="Calibri"/>
          <w:sz w:val="22"/>
          <w:szCs w:val="22"/>
        </w:rPr>
        <w:t>in</w:t>
      </w:r>
      <w:r w:rsidRPr="002C600C">
        <w:rPr>
          <w:rStyle w:val="None"/>
          <w:rFonts w:ascii="Calibri" w:hAnsi="Calibri"/>
          <w:spacing w:val="71"/>
          <w:sz w:val="22"/>
          <w:szCs w:val="22"/>
        </w:rPr>
        <w:t xml:space="preserve"> </w:t>
      </w:r>
      <w:r w:rsidRPr="002C600C">
        <w:rPr>
          <w:rStyle w:val="None"/>
          <w:rFonts w:ascii="Calibri" w:hAnsi="Calibri"/>
          <w:sz w:val="22"/>
          <w:szCs w:val="22"/>
        </w:rPr>
        <w:t>2021</w:t>
      </w:r>
      <w:r w:rsidRPr="002C600C">
        <w:rPr>
          <w:rStyle w:val="None"/>
          <w:rFonts w:ascii="Calibri" w:eastAsia="Calibri" w:hAnsi="Calibri" w:cs="Calibri"/>
          <w:sz w:val="22"/>
          <w:szCs w:val="22"/>
          <w:vertAlign w:val="superscript"/>
        </w:rPr>
        <w:endnoteReference w:id="69"/>
      </w:r>
      <w:r w:rsidRPr="002C600C">
        <w:rPr>
          <w:rStyle w:val="None"/>
          <w:rFonts w:ascii="Calibri" w:hAnsi="Calibri"/>
          <w:sz w:val="22"/>
          <w:szCs w:val="22"/>
        </w:rPr>
        <w:t>;</w:t>
      </w:r>
      <w:r w:rsidRPr="002C600C">
        <w:rPr>
          <w:rStyle w:val="None"/>
          <w:rFonts w:ascii="Calibri" w:hAnsi="Calibri"/>
          <w:spacing w:val="71"/>
          <w:sz w:val="22"/>
          <w:szCs w:val="22"/>
        </w:rPr>
        <w:t xml:space="preserve"> </w:t>
      </w:r>
      <w:r w:rsidRPr="002C600C">
        <w:rPr>
          <w:rStyle w:val="None"/>
          <w:rFonts w:ascii="Calibri" w:hAnsi="Calibri"/>
          <w:sz w:val="22"/>
          <w:szCs w:val="22"/>
        </w:rPr>
        <w:t>and</w:t>
      </w:r>
      <w:r w:rsidRPr="002C600C">
        <w:rPr>
          <w:rStyle w:val="None"/>
          <w:rFonts w:ascii="Calibri" w:hAnsi="Calibri"/>
          <w:spacing w:val="71"/>
          <w:sz w:val="22"/>
          <w:szCs w:val="22"/>
        </w:rPr>
        <w:t xml:space="preserve"> </w:t>
      </w:r>
      <w:r w:rsidRPr="002C600C">
        <w:rPr>
          <w:rStyle w:val="None"/>
          <w:rFonts w:ascii="Calibri" w:hAnsi="Calibri"/>
          <w:sz w:val="22"/>
          <w:szCs w:val="22"/>
        </w:rPr>
        <w:t>Ahmad</w:t>
      </w:r>
      <w:r w:rsidRPr="002C600C">
        <w:rPr>
          <w:rStyle w:val="None"/>
          <w:rFonts w:ascii="Calibri" w:hAnsi="Calibri"/>
          <w:spacing w:val="71"/>
          <w:sz w:val="22"/>
          <w:szCs w:val="22"/>
        </w:rPr>
        <w:t xml:space="preserve"> </w:t>
      </w:r>
      <w:proofErr w:type="spellStart"/>
      <w:r w:rsidRPr="002C600C">
        <w:rPr>
          <w:rStyle w:val="None"/>
          <w:rFonts w:ascii="Calibri" w:hAnsi="Calibri"/>
          <w:sz w:val="22"/>
          <w:szCs w:val="22"/>
        </w:rPr>
        <w:t>Sarparast</w:t>
      </w:r>
      <w:proofErr w:type="spellEnd"/>
      <w:r w:rsidRPr="002C600C">
        <w:rPr>
          <w:rStyle w:val="None"/>
          <w:rFonts w:ascii="Calibri" w:hAnsi="Calibri"/>
          <w:sz w:val="22"/>
          <w:szCs w:val="22"/>
        </w:rPr>
        <w:t xml:space="preserve">, Morteza </w:t>
      </w:r>
      <w:proofErr w:type="spellStart"/>
      <w:r w:rsidRPr="002C600C">
        <w:rPr>
          <w:rStyle w:val="None"/>
          <w:rFonts w:ascii="Calibri" w:hAnsi="Calibri"/>
          <w:sz w:val="22"/>
          <w:szCs w:val="22"/>
        </w:rPr>
        <w:t>Mashoodkari</w:t>
      </w:r>
      <w:proofErr w:type="spellEnd"/>
      <w:r w:rsidRPr="002C600C">
        <w:rPr>
          <w:rStyle w:val="None"/>
          <w:rFonts w:ascii="Calibri" w:hAnsi="Calibri"/>
          <w:sz w:val="22"/>
          <w:szCs w:val="22"/>
        </w:rPr>
        <w:t xml:space="preserve"> and Ayoob Poor-Rezazadeh in 2022</w:t>
      </w:r>
      <w:r w:rsidRPr="002C600C">
        <w:rPr>
          <w:rStyle w:val="None"/>
          <w:rFonts w:ascii="Calibri" w:eastAsia="Calibri" w:hAnsi="Calibri" w:cs="Calibri"/>
          <w:sz w:val="22"/>
          <w:szCs w:val="22"/>
          <w:vertAlign w:val="superscript"/>
        </w:rPr>
        <w:endnoteReference w:id="70"/>
      </w:r>
      <w:r w:rsidRPr="002C600C">
        <w:rPr>
          <w:rStyle w:val="None"/>
          <w:rFonts w:ascii="Calibri" w:hAnsi="Calibri"/>
          <w:sz w:val="22"/>
          <w:szCs w:val="22"/>
        </w:rPr>
        <w:t>.</w:t>
      </w:r>
    </w:p>
    <w:p w14:paraId="3C980DF1" w14:textId="67A56786" w:rsidR="00455724" w:rsidRDefault="00000000" w:rsidP="00455724">
      <w:pPr>
        <w:spacing w:after="240"/>
        <w:jc w:val="both"/>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pP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 xml:space="preserve">49. </w:t>
      </w:r>
      <w:r w:rsidRPr="002C600C">
        <w:rPr>
          <w:rStyle w:val="None"/>
          <w:rFonts w:ascii="Calibri" w:hAnsi="Calibri" w:cs="Arial Unicode MS"/>
          <w:b/>
          <w:bCs/>
          <w:color w:val="000000"/>
          <w:sz w:val="22"/>
          <w:szCs w:val="22"/>
          <w:u w:color="000000"/>
          <w:lang w:eastAsia="en-GB"/>
          <w14:textOutline w14:w="12700" w14:cap="flat" w14:cmpd="sng" w14:algn="ctr">
            <w14:noFill/>
            <w14:prstDash w14:val="solid"/>
            <w14:miter w14:lim="400000"/>
          </w14:textOutline>
        </w:rPr>
        <w:t>Article 21, Right of peaceful assembly</w:t>
      </w:r>
      <w:r w:rsidRPr="002C600C">
        <w:rPr>
          <w:rStyle w:val="None"/>
          <w:rFonts w:ascii="Calibri" w:eastAsia="Calibri" w:hAnsi="Calibri" w:cs="Calibri"/>
          <w:b/>
          <w:bCs/>
          <w:color w:val="000000"/>
          <w:sz w:val="22"/>
          <w:szCs w:val="22"/>
          <w:u w:color="000000"/>
          <w:vertAlign w:val="superscript"/>
          <w:lang w:eastAsia="en-GB"/>
          <w14:textOutline w14:w="12700" w14:cap="flat" w14:cmpd="sng" w14:algn="ctr">
            <w14:noFill/>
            <w14:prstDash w14:val="solid"/>
            <w14:miter w14:lim="400000"/>
          </w14:textOutline>
        </w:rPr>
        <w:endnoteReference w:id="71"/>
      </w:r>
      <w:r w:rsidRPr="002C600C">
        <w:rPr>
          <w:rStyle w:val="None"/>
          <w:rFonts w:ascii="Calibri" w:hAnsi="Calibri" w:cs="Arial Unicode MS"/>
          <w:b/>
          <w:bCs/>
          <w:color w:val="000000"/>
          <w:sz w:val="22"/>
          <w:szCs w:val="22"/>
          <w:u w:color="000000"/>
          <w:lang w:eastAsia="en-GB"/>
          <w14:textOutline w14:w="12700" w14:cap="flat" w14:cmpd="sng" w14:algn="ctr">
            <w14:noFill/>
            <w14:prstDash w14:val="solid"/>
            <w14:miter w14:lim="400000"/>
          </w14:textOutline>
        </w:rPr>
        <w:t xml:space="preserve">: </w:t>
      </w: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Please see information above, including under the heading entitled</w:t>
      </w:r>
      <w:r w:rsidRPr="002C600C">
        <w:rPr>
          <w:rStyle w:val="None"/>
          <w:rFonts w:ascii="Calibri" w:hAnsi="Calibri" w:cs="Arial Unicode MS"/>
          <w:color w:val="000000"/>
          <w:spacing w:val="-3"/>
          <w:sz w:val="22"/>
          <w:szCs w:val="22"/>
          <w:u w:color="000000"/>
          <w:lang w:eastAsia="en-GB"/>
          <w14:textOutline w14:w="12700" w14:cap="flat" w14:cmpd="sng" w14:algn="ctr">
            <w14:noFill/>
            <w14:prstDash w14:val="solid"/>
            <w14:miter w14:lim="400000"/>
          </w14:textOutline>
        </w:rPr>
        <w:t xml:space="preserve"> ‘</w:t>
      </w: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Denial of</w:t>
      </w:r>
      <w:r w:rsidRPr="002C600C">
        <w:rPr>
          <w:rStyle w:val="None"/>
          <w:rFonts w:ascii="Calibri" w:hAnsi="Calibri" w:cs="Arial Unicode MS"/>
          <w:color w:val="000000"/>
          <w:spacing w:val="-3"/>
          <w:sz w:val="22"/>
          <w:szCs w:val="22"/>
          <w:u w:color="000000"/>
          <w:lang w:eastAsia="en-GB"/>
          <w14:textOutline w14:w="12700" w14:cap="flat" w14:cmpd="sng" w14:algn="ctr">
            <w14:noFill/>
            <w14:prstDash w14:val="solid"/>
            <w14:miter w14:lim="400000"/>
          </w14:textOutline>
        </w:rPr>
        <w:t xml:space="preserve"> </w:t>
      </w: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place</w:t>
      </w:r>
      <w:r w:rsidRPr="002C600C">
        <w:rPr>
          <w:rStyle w:val="None"/>
          <w:rFonts w:ascii="Calibri" w:hAnsi="Calibri" w:cs="Arial Unicode MS"/>
          <w:color w:val="000000"/>
          <w:spacing w:val="-3"/>
          <w:sz w:val="22"/>
          <w:szCs w:val="22"/>
          <w:u w:color="000000"/>
          <w:lang w:eastAsia="en-GB"/>
          <w14:textOutline w14:w="12700" w14:cap="flat" w14:cmpd="sng" w14:algn="ctr">
            <w14:noFill/>
            <w14:prstDash w14:val="solid"/>
            <w14:miter w14:lim="400000"/>
          </w14:textOutline>
        </w:rPr>
        <w:t xml:space="preserve"> </w:t>
      </w: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of</w:t>
      </w:r>
      <w:r w:rsidRPr="002C600C">
        <w:rPr>
          <w:rStyle w:val="None"/>
          <w:rFonts w:ascii="Calibri" w:hAnsi="Calibri" w:cs="Arial Unicode MS"/>
          <w:color w:val="000000"/>
          <w:spacing w:val="-3"/>
          <w:sz w:val="22"/>
          <w:szCs w:val="22"/>
          <w:u w:color="000000"/>
          <w:lang w:eastAsia="en-GB"/>
          <w14:textOutline w14:w="12700" w14:cap="flat" w14:cmpd="sng" w14:algn="ctr">
            <w14:noFill/>
            <w14:prstDash w14:val="solid"/>
            <w14:miter w14:lim="400000"/>
          </w14:textOutline>
        </w:rPr>
        <w:t xml:space="preserve"> </w:t>
      </w:r>
      <w:r w:rsidRPr="002C600C">
        <w:rPr>
          <w:rStyle w:val="None"/>
          <w:rFonts w:ascii="Calibri" w:hAnsi="Calibri" w:cs="Arial Unicode MS"/>
          <w:color w:val="000000"/>
          <w:sz w:val="22"/>
          <w:szCs w:val="22"/>
          <w:u w:color="000000"/>
          <w:lang w:eastAsia="en-GB"/>
          <w14:textOutline w14:w="12700" w14:cap="flat" w14:cmpd="sng" w14:algn="ctr">
            <w14:noFill/>
            <w14:prstDash w14:val="solid"/>
            <w14:miter w14:lim="400000"/>
          </w14:textOutline>
        </w:rPr>
        <w:t>worship’.</w:t>
      </w:r>
    </w:p>
    <w:p w14:paraId="6A34B32B" w14:textId="77777777"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50.</w:t>
      </w:r>
      <w:r w:rsidRPr="002C600C">
        <w:rPr>
          <w:rStyle w:val="None"/>
          <w:rFonts w:ascii="Calibri" w:hAnsi="Calibri"/>
          <w:b/>
          <w:bCs/>
          <w:sz w:val="22"/>
          <w:szCs w:val="22"/>
        </w:rPr>
        <w:t xml:space="preserve"> Article 26, Re. Equality before the law, without discrimination, including on the ground of religion</w:t>
      </w:r>
      <w:r w:rsidRPr="002C600C">
        <w:rPr>
          <w:rStyle w:val="None"/>
          <w:rFonts w:ascii="Calibri" w:eastAsia="Calibri" w:hAnsi="Calibri" w:cs="Calibri"/>
          <w:b/>
          <w:bCs/>
          <w:sz w:val="22"/>
          <w:szCs w:val="22"/>
          <w:vertAlign w:val="superscript"/>
        </w:rPr>
        <w:endnoteReference w:id="72"/>
      </w:r>
      <w:r w:rsidRPr="002C600C">
        <w:rPr>
          <w:rStyle w:val="None"/>
          <w:rFonts w:ascii="Calibri" w:hAnsi="Calibri"/>
          <w:sz w:val="22"/>
          <w:szCs w:val="22"/>
        </w:rPr>
        <w:t>: Shia</w:t>
      </w:r>
      <w:r w:rsidRPr="002C600C">
        <w:rPr>
          <w:rStyle w:val="None"/>
          <w:rFonts w:ascii="Calibri" w:hAnsi="Calibri"/>
          <w:spacing w:val="52"/>
          <w:sz w:val="22"/>
          <w:szCs w:val="22"/>
        </w:rPr>
        <w:t xml:space="preserve"> </w:t>
      </w:r>
      <w:r w:rsidRPr="002C600C">
        <w:rPr>
          <w:rStyle w:val="None"/>
          <w:rFonts w:ascii="Calibri" w:hAnsi="Calibri"/>
          <w:sz w:val="22"/>
          <w:szCs w:val="22"/>
        </w:rPr>
        <w:t>Islam</w:t>
      </w:r>
      <w:r w:rsidRPr="002C600C">
        <w:rPr>
          <w:rStyle w:val="None"/>
          <w:rFonts w:ascii="Calibri" w:hAnsi="Calibri"/>
          <w:spacing w:val="52"/>
          <w:sz w:val="22"/>
          <w:szCs w:val="22"/>
        </w:rPr>
        <w:t xml:space="preserve"> </w:t>
      </w:r>
      <w:r w:rsidRPr="002C600C">
        <w:rPr>
          <w:rStyle w:val="None"/>
          <w:rFonts w:ascii="Calibri" w:hAnsi="Calibri"/>
          <w:sz w:val="22"/>
          <w:szCs w:val="22"/>
        </w:rPr>
        <w:t>is</w:t>
      </w:r>
      <w:r w:rsidRPr="002C600C">
        <w:rPr>
          <w:rStyle w:val="None"/>
          <w:rFonts w:ascii="Calibri" w:hAnsi="Calibri"/>
          <w:spacing w:val="52"/>
          <w:sz w:val="22"/>
          <w:szCs w:val="22"/>
        </w:rPr>
        <w:t xml:space="preserve"> </w:t>
      </w:r>
      <w:r w:rsidRPr="002C600C">
        <w:rPr>
          <w:rStyle w:val="None"/>
          <w:rFonts w:ascii="Calibri" w:hAnsi="Calibri"/>
          <w:sz w:val="22"/>
          <w:szCs w:val="22"/>
        </w:rPr>
        <w:t>the</w:t>
      </w:r>
      <w:r w:rsidRPr="002C600C">
        <w:rPr>
          <w:rStyle w:val="None"/>
          <w:rFonts w:ascii="Calibri" w:hAnsi="Calibri"/>
          <w:spacing w:val="52"/>
          <w:sz w:val="22"/>
          <w:szCs w:val="22"/>
        </w:rPr>
        <w:t xml:space="preserve"> </w:t>
      </w:r>
      <w:r w:rsidRPr="002C600C">
        <w:rPr>
          <w:rStyle w:val="None"/>
          <w:rFonts w:ascii="Calibri" w:hAnsi="Calibri"/>
          <w:sz w:val="22"/>
          <w:szCs w:val="22"/>
        </w:rPr>
        <w:t>official</w:t>
      </w:r>
      <w:r w:rsidRPr="002C600C">
        <w:rPr>
          <w:rStyle w:val="None"/>
          <w:rFonts w:ascii="Calibri" w:hAnsi="Calibri"/>
          <w:spacing w:val="52"/>
          <w:sz w:val="22"/>
          <w:szCs w:val="22"/>
        </w:rPr>
        <w:t xml:space="preserve"> </w:t>
      </w:r>
      <w:r w:rsidRPr="002C600C">
        <w:rPr>
          <w:rStyle w:val="None"/>
          <w:rFonts w:ascii="Calibri" w:hAnsi="Calibri"/>
          <w:sz w:val="22"/>
          <w:szCs w:val="22"/>
        </w:rPr>
        <w:t>State</w:t>
      </w:r>
      <w:r w:rsidRPr="002C600C">
        <w:rPr>
          <w:rStyle w:val="None"/>
          <w:rFonts w:ascii="Calibri" w:hAnsi="Calibri"/>
          <w:spacing w:val="52"/>
          <w:sz w:val="22"/>
          <w:szCs w:val="22"/>
        </w:rPr>
        <w:t xml:space="preserve"> </w:t>
      </w:r>
      <w:proofErr w:type="gramStart"/>
      <w:r w:rsidRPr="002C600C">
        <w:rPr>
          <w:rStyle w:val="None"/>
          <w:rFonts w:ascii="Calibri" w:hAnsi="Calibri"/>
          <w:sz w:val="22"/>
          <w:szCs w:val="22"/>
        </w:rPr>
        <w:t>religion</w:t>
      </w:r>
      <w:proofErr w:type="gramEnd"/>
      <w:r w:rsidRPr="002C600C">
        <w:rPr>
          <w:rStyle w:val="None"/>
          <w:rFonts w:ascii="Calibri" w:hAnsi="Calibri"/>
          <w:spacing w:val="52"/>
          <w:sz w:val="22"/>
          <w:szCs w:val="22"/>
        </w:rPr>
        <w:t xml:space="preserve"> </w:t>
      </w:r>
      <w:r w:rsidRPr="002C600C">
        <w:rPr>
          <w:rStyle w:val="None"/>
          <w:rFonts w:ascii="Calibri" w:hAnsi="Calibri"/>
          <w:sz w:val="22"/>
          <w:szCs w:val="22"/>
        </w:rPr>
        <w:t>and</w:t>
      </w:r>
      <w:r w:rsidRPr="002C600C">
        <w:rPr>
          <w:rStyle w:val="None"/>
          <w:rFonts w:ascii="Calibri" w:hAnsi="Calibri"/>
          <w:spacing w:val="52"/>
          <w:sz w:val="22"/>
          <w:szCs w:val="22"/>
        </w:rPr>
        <w:t xml:space="preserve"> </w:t>
      </w:r>
      <w:r w:rsidRPr="002C600C">
        <w:rPr>
          <w:rStyle w:val="None"/>
          <w:rFonts w:ascii="Calibri" w:hAnsi="Calibri"/>
          <w:sz w:val="22"/>
          <w:szCs w:val="22"/>
        </w:rPr>
        <w:t>all</w:t>
      </w:r>
      <w:r w:rsidRPr="002C600C">
        <w:rPr>
          <w:rStyle w:val="None"/>
          <w:rFonts w:ascii="Calibri" w:hAnsi="Calibri"/>
          <w:spacing w:val="52"/>
          <w:sz w:val="22"/>
          <w:szCs w:val="22"/>
        </w:rPr>
        <w:t xml:space="preserve"> </w:t>
      </w:r>
      <w:r w:rsidRPr="002C600C">
        <w:rPr>
          <w:rStyle w:val="None"/>
          <w:rFonts w:ascii="Calibri" w:hAnsi="Calibri"/>
          <w:sz w:val="22"/>
          <w:szCs w:val="22"/>
        </w:rPr>
        <w:t>laws</w:t>
      </w:r>
      <w:r w:rsidRPr="002C600C">
        <w:rPr>
          <w:rStyle w:val="None"/>
          <w:rFonts w:ascii="Calibri" w:hAnsi="Calibri"/>
          <w:spacing w:val="52"/>
          <w:sz w:val="22"/>
          <w:szCs w:val="22"/>
        </w:rPr>
        <w:t xml:space="preserve"> </w:t>
      </w:r>
      <w:r w:rsidRPr="002C600C">
        <w:rPr>
          <w:rStyle w:val="None"/>
          <w:rFonts w:ascii="Calibri" w:hAnsi="Calibri"/>
          <w:sz w:val="22"/>
          <w:szCs w:val="22"/>
        </w:rPr>
        <w:t>must</w:t>
      </w:r>
      <w:r w:rsidRPr="002C600C">
        <w:rPr>
          <w:rStyle w:val="None"/>
          <w:rFonts w:ascii="Calibri" w:hAnsi="Calibri"/>
          <w:spacing w:val="52"/>
          <w:sz w:val="22"/>
          <w:szCs w:val="22"/>
        </w:rPr>
        <w:t xml:space="preserve"> </w:t>
      </w:r>
      <w:r w:rsidRPr="002C600C">
        <w:rPr>
          <w:rStyle w:val="None"/>
          <w:rFonts w:ascii="Calibri" w:hAnsi="Calibri"/>
          <w:sz w:val="22"/>
          <w:szCs w:val="22"/>
        </w:rPr>
        <w:t>be</w:t>
      </w:r>
      <w:r w:rsidRPr="002C600C">
        <w:rPr>
          <w:rStyle w:val="None"/>
          <w:rFonts w:ascii="Calibri" w:hAnsi="Calibri"/>
          <w:spacing w:val="52"/>
          <w:sz w:val="22"/>
          <w:szCs w:val="22"/>
        </w:rPr>
        <w:t xml:space="preserve"> </w:t>
      </w:r>
      <w:r w:rsidRPr="002C600C">
        <w:rPr>
          <w:rStyle w:val="None"/>
          <w:rFonts w:ascii="Calibri" w:hAnsi="Calibri"/>
          <w:sz w:val="22"/>
          <w:szCs w:val="22"/>
        </w:rPr>
        <w:t>consistent</w:t>
      </w:r>
      <w:r w:rsidRPr="002C600C">
        <w:rPr>
          <w:rStyle w:val="None"/>
          <w:rFonts w:ascii="Calibri" w:hAnsi="Calibri"/>
          <w:spacing w:val="52"/>
          <w:sz w:val="22"/>
          <w:szCs w:val="22"/>
        </w:rPr>
        <w:t xml:space="preserve"> </w:t>
      </w:r>
      <w:r w:rsidRPr="002C600C">
        <w:rPr>
          <w:rStyle w:val="None"/>
          <w:rFonts w:ascii="Calibri" w:hAnsi="Calibri"/>
          <w:sz w:val="22"/>
          <w:szCs w:val="22"/>
        </w:rPr>
        <w:t>with</w:t>
      </w:r>
      <w:r w:rsidRPr="002C600C">
        <w:rPr>
          <w:rStyle w:val="None"/>
          <w:rFonts w:ascii="Calibri" w:hAnsi="Calibri"/>
          <w:spacing w:val="52"/>
          <w:sz w:val="22"/>
          <w:szCs w:val="22"/>
        </w:rPr>
        <w:t xml:space="preserve"> </w:t>
      </w:r>
      <w:r w:rsidRPr="002C600C">
        <w:rPr>
          <w:rStyle w:val="None"/>
          <w:rFonts w:ascii="Calibri" w:hAnsi="Calibri"/>
          <w:sz w:val="22"/>
          <w:szCs w:val="22"/>
        </w:rPr>
        <w:t>the</w:t>
      </w:r>
      <w:r w:rsidRPr="002C600C">
        <w:rPr>
          <w:rStyle w:val="None"/>
          <w:rFonts w:ascii="Calibri" w:hAnsi="Calibri"/>
          <w:spacing w:val="52"/>
          <w:sz w:val="22"/>
          <w:szCs w:val="22"/>
        </w:rPr>
        <w:t xml:space="preserve"> </w:t>
      </w:r>
      <w:r w:rsidRPr="002C600C">
        <w:rPr>
          <w:rStyle w:val="None"/>
          <w:rFonts w:ascii="Calibri" w:hAnsi="Calibri"/>
          <w:sz w:val="22"/>
          <w:szCs w:val="22"/>
        </w:rPr>
        <w:t>official interpretation</w:t>
      </w:r>
      <w:r w:rsidRPr="002C600C">
        <w:rPr>
          <w:rStyle w:val="None"/>
          <w:rFonts w:ascii="Calibri" w:hAnsi="Calibri"/>
          <w:spacing w:val="30"/>
          <w:sz w:val="22"/>
          <w:szCs w:val="22"/>
        </w:rPr>
        <w:t xml:space="preserve"> </w:t>
      </w:r>
      <w:r w:rsidRPr="002C600C">
        <w:rPr>
          <w:rStyle w:val="None"/>
          <w:rFonts w:ascii="Calibri" w:hAnsi="Calibri"/>
          <w:sz w:val="22"/>
          <w:szCs w:val="22"/>
        </w:rPr>
        <w:t>of</w:t>
      </w:r>
      <w:r w:rsidRPr="002C600C">
        <w:rPr>
          <w:rStyle w:val="None"/>
          <w:rFonts w:ascii="Calibri" w:hAnsi="Calibri"/>
          <w:spacing w:val="30"/>
          <w:sz w:val="22"/>
          <w:szCs w:val="22"/>
        </w:rPr>
        <w:t xml:space="preserve"> </w:t>
      </w:r>
      <w:r w:rsidRPr="002C600C">
        <w:rPr>
          <w:rStyle w:val="None"/>
          <w:rFonts w:ascii="Calibri" w:hAnsi="Calibri"/>
          <w:sz w:val="22"/>
          <w:szCs w:val="22"/>
        </w:rPr>
        <w:t>Islamic</w:t>
      </w:r>
      <w:r w:rsidRPr="002C600C">
        <w:rPr>
          <w:rStyle w:val="None"/>
          <w:rFonts w:ascii="Calibri" w:hAnsi="Calibri"/>
          <w:spacing w:val="28"/>
          <w:sz w:val="22"/>
          <w:szCs w:val="22"/>
        </w:rPr>
        <w:t xml:space="preserve"> </w:t>
      </w:r>
      <w:r w:rsidRPr="002C600C">
        <w:rPr>
          <w:rStyle w:val="None"/>
          <w:rFonts w:ascii="Calibri" w:hAnsi="Calibri"/>
          <w:sz w:val="22"/>
          <w:szCs w:val="22"/>
        </w:rPr>
        <w:t>law</w:t>
      </w:r>
      <w:r w:rsidRPr="002C600C">
        <w:rPr>
          <w:rStyle w:val="None"/>
          <w:rFonts w:ascii="Calibri" w:hAnsi="Calibri"/>
          <w:spacing w:val="28"/>
          <w:sz w:val="22"/>
          <w:szCs w:val="22"/>
        </w:rPr>
        <w:t xml:space="preserve"> </w:t>
      </w:r>
      <w:r w:rsidRPr="002C600C">
        <w:rPr>
          <w:rStyle w:val="None"/>
          <w:rFonts w:ascii="Calibri" w:hAnsi="Calibri"/>
          <w:sz w:val="22"/>
          <w:szCs w:val="22"/>
        </w:rPr>
        <w:t>(Sharia).</w:t>
      </w:r>
      <w:r w:rsidRPr="002C600C">
        <w:rPr>
          <w:rStyle w:val="None"/>
          <w:rFonts w:ascii="Calibri" w:hAnsi="Calibri"/>
          <w:spacing w:val="28"/>
          <w:sz w:val="22"/>
          <w:szCs w:val="22"/>
        </w:rPr>
        <w:t xml:space="preserve"> </w:t>
      </w:r>
      <w:r w:rsidRPr="002C600C">
        <w:rPr>
          <w:rStyle w:val="None"/>
          <w:rFonts w:ascii="Calibri" w:hAnsi="Calibri"/>
          <w:sz w:val="22"/>
          <w:szCs w:val="22"/>
        </w:rPr>
        <w:t>The</w:t>
      </w:r>
      <w:r w:rsidRPr="002C600C">
        <w:rPr>
          <w:rStyle w:val="None"/>
          <w:rFonts w:ascii="Calibri" w:hAnsi="Calibri"/>
          <w:spacing w:val="28"/>
          <w:sz w:val="22"/>
          <w:szCs w:val="22"/>
        </w:rPr>
        <w:t xml:space="preserve"> </w:t>
      </w:r>
      <w:r w:rsidRPr="002C600C">
        <w:rPr>
          <w:rStyle w:val="None"/>
          <w:rFonts w:ascii="Calibri" w:hAnsi="Calibri"/>
          <w:sz w:val="22"/>
          <w:szCs w:val="22"/>
        </w:rPr>
        <w:t>Constitution</w:t>
      </w:r>
      <w:r w:rsidRPr="002C600C">
        <w:rPr>
          <w:rStyle w:val="None"/>
          <w:rFonts w:ascii="Calibri" w:hAnsi="Calibri"/>
          <w:spacing w:val="28"/>
          <w:sz w:val="22"/>
          <w:szCs w:val="22"/>
        </w:rPr>
        <w:t xml:space="preserve"> </w:t>
      </w:r>
      <w:r w:rsidRPr="002C600C">
        <w:rPr>
          <w:rStyle w:val="None"/>
          <w:rFonts w:ascii="Calibri" w:hAnsi="Calibri"/>
          <w:sz w:val="22"/>
          <w:szCs w:val="22"/>
        </w:rPr>
        <w:t>bans</w:t>
      </w:r>
      <w:r w:rsidRPr="002C600C">
        <w:rPr>
          <w:rStyle w:val="None"/>
          <w:rFonts w:ascii="Calibri" w:hAnsi="Calibri"/>
          <w:spacing w:val="28"/>
          <w:sz w:val="22"/>
          <w:szCs w:val="22"/>
        </w:rPr>
        <w:t xml:space="preserve"> </w:t>
      </w:r>
      <w:r w:rsidRPr="002C600C">
        <w:rPr>
          <w:rStyle w:val="None"/>
          <w:rFonts w:ascii="Calibri" w:hAnsi="Calibri"/>
          <w:sz w:val="22"/>
          <w:szCs w:val="22"/>
        </w:rPr>
        <w:t>parliament</w:t>
      </w:r>
      <w:r w:rsidRPr="002C600C">
        <w:rPr>
          <w:rStyle w:val="None"/>
          <w:rFonts w:ascii="Calibri" w:hAnsi="Calibri"/>
          <w:spacing w:val="28"/>
          <w:sz w:val="22"/>
          <w:szCs w:val="22"/>
        </w:rPr>
        <w:t xml:space="preserve"> </w:t>
      </w:r>
      <w:r w:rsidRPr="002C600C">
        <w:rPr>
          <w:rStyle w:val="None"/>
          <w:rFonts w:ascii="Calibri" w:hAnsi="Calibri"/>
          <w:sz w:val="22"/>
          <w:szCs w:val="22"/>
        </w:rPr>
        <w:t>from</w:t>
      </w:r>
      <w:r w:rsidRPr="002C600C">
        <w:rPr>
          <w:rStyle w:val="None"/>
          <w:rFonts w:ascii="Calibri" w:hAnsi="Calibri"/>
          <w:spacing w:val="28"/>
          <w:sz w:val="22"/>
          <w:szCs w:val="22"/>
        </w:rPr>
        <w:t xml:space="preserve"> </w:t>
      </w:r>
      <w:r w:rsidRPr="002C600C">
        <w:rPr>
          <w:rStyle w:val="None"/>
          <w:rFonts w:ascii="Calibri" w:hAnsi="Calibri"/>
          <w:sz w:val="22"/>
          <w:szCs w:val="22"/>
        </w:rPr>
        <w:t>passing</w:t>
      </w:r>
      <w:r w:rsidRPr="002C600C">
        <w:rPr>
          <w:rStyle w:val="None"/>
          <w:rFonts w:ascii="Calibri" w:hAnsi="Calibri"/>
          <w:spacing w:val="28"/>
          <w:sz w:val="22"/>
          <w:szCs w:val="22"/>
        </w:rPr>
        <w:t xml:space="preserve"> </w:t>
      </w:r>
      <w:r w:rsidRPr="002C600C">
        <w:rPr>
          <w:rStyle w:val="None"/>
          <w:rFonts w:ascii="Calibri" w:hAnsi="Calibri"/>
          <w:sz w:val="22"/>
          <w:szCs w:val="22"/>
        </w:rPr>
        <w:t>laws contrary</w:t>
      </w:r>
      <w:r w:rsidRPr="002C600C">
        <w:rPr>
          <w:rStyle w:val="None"/>
          <w:rFonts w:ascii="Calibri" w:hAnsi="Calibri"/>
          <w:spacing w:val="30"/>
          <w:sz w:val="22"/>
          <w:szCs w:val="22"/>
        </w:rPr>
        <w:t xml:space="preserve"> </w:t>
      </w:r>
      <w:r w:rsidRPr="002C600C">
        <w:rPr>
          <w:rStyle w:val="None"/>
          <w:rFonts w:ascii="Calibri" w:hAnsi="Calibri"/>
          <w:sz w:val="22"/>
          <w:szCs w:val="22"/>
        </w:rPr>
        <w:t>to</w:t>
      </w:r>
      <w:r w:rsidRPr="002C600C">
        <w:rPr>
          <w:rStyle w:val="None"/>
          <w:rFonts w:ascii="Calibri" w:hAnsi="Calibri"/>
          <w:spacing w:val="30"/>
          <w:sz w:val="22"/>
          <w:szCs w:val="22"/>
        </w:rPr>
        <w:t xml:space="preserve"> </w:t>
      </w:r>
      <w:r w:rsidRPr="002C600C">
        <w:rPr>
          <w:rStyle w:val="None"/>
          <w:rFonts w:ascii="Calibri" w:hAnsi="Calibri"/>
          <w:sz w:val="22"/>
          <w:szCs w:val="22"/>
        </w:rPr>
        <w:t>Islam,</w:t>
      </w:r>
      <w:r w:rsidRPr="002C600C">
        <w:rPr>
          <w:rStyle w:val="None"/>
          <w:rFonts w:ascii="Calibri" w:hAnsi="Calibri"/>
          <w:spacing w:val="28"/>
          <w:sz w:val="22"/>
          <w:szCs w:val="22"/>
        </w:rPr>
        <w:t xml:space="preserve"> </w:t>
      </w:r>
      <w:r w:rsidRPr="002C600C">
        <w:rPr>
          <w:rStyle w:val="None"/>
          <w:rFonts w:ascii="Calibri" w:hAnsi="Calibri"/>
          <w:sz w:val="22"/>
          <w:szCs w:val="22"/>
        </w:rPr>
        <w:t>and</w:t>
      </w:r>
      <w:r w:rsidRPr="002C600C">
        <w:rPr>
          <w:rStyle w:val="None"/>
          <w:rFonts w:ascii="Calibri" w:hAnsi="Calibri"/>
          <w:spacing w:val="28"/>
          <w:sz w:val="22"/>
          <w:szCs w:val="22"/>
        </w:rPr>
        <w:t xml:space="preserve"> </w:t>
      </w:r>
      <w:r w:rsidRPr="002C600C">
        <w:rPr>
          <w:rStyle w:val="None"/>
          <w:rFonts w:ascii="Calibri" w:hAnsi="Calibri"/>
          <w:sz w:val="22"/>
          <w:szCs w:val="22"/>
        </w:rPr>
        <w:t>states</w:t>
      </w:r>
      <w:r w:rsidRPr="002C600C">
        <w:rPr>
          <w:rStyle w:val="None"/>
          <w:rFonts w:ascii="Calibri" w:hAnsi="Calibri"/>
          <w:spacing w:val="28"/>
          <w:sz w:val="22"/>
          <w:szCs w:val="22"/>
        </w:rPr>
        <w:t xml:space="preserve"> </w:t>
      </w:r>
      <w:r w:rsidRPr="002C600C">
        <w:rPr>
          <w:rStyle w:val="None"/>
          <w:rFonts w:ascii="Calibri" w:hAnsi="Calibri"/>
          <w:sz w:val="22"/>
          <w:szCs w:val="22"/>
        </w:rPr>
        <w:t>there</w:t>
      </w:r>
      <w:r w:rsidRPr="002C600C">
        <w:rPr>
          <w:rStyle w:val="None"/>
          <w:rFonts w:ascii="Calibri" w:hAnsi="Calibri"/>
          <w:spacing w:val="28"/>
          <w:sz w:val="22"/>
          <w:szCs w:val="22"/>
        </w:rPr>
        <w:t xml:space="preserve"> </w:t>
      </w:r>
      <w:r w:rsidRPr="002C600C">
        <w:rPr>
          <w:rStyle w:val="None"/>
          <w:rFonts w:ascii="Calibri" w:hAnsi="Calibri"/>
          <w:sz w:val="22"/>
          <w:szCs w:val="22"/>
        </w:rPr>
        <w:t>may</w:t>
      </w:r>
      <w:r w:rsidRPr="002C600C">
        <w:rPr>
          <w:rStyle w:val="None"/>
          <w:rFonts w:ascii="Calibri" w:hAnsi="Calibri"/>
          <w:spacing w:val="28"/>
          <w:sz w:val="22"/>
          <w:szCs w:val="22"/>
        </w:rPr>
        <w:t xml:space="preserve"> </w:t>
      </w:r>
      <w:r w:rsidRPr="002C600C">
        <w:rPr>
          <w:rStyle w:val="None"/>
          <w:rFonts w:ascii="Calibri" w:hAnsi="Calibri"/>
          <w:sz w:val="22"/>
          <w:szCs w:val="22"/>
        </w:rPr>
        <w:t>be</w:t>
      </w:r>
      <w:r w:rsidRPr="002C600C">
        <w:rPr>
          <w:rStyle w:val="None"/>
          <w:rFonts w:ascii="Calibri" w:hAnsi="Calibri"/>
          <w:spacing w:val="28"/>
          <w:sz w:val="22"/>
          <w:szCs w:val="22"/>
        </w:rPr>
        <w:t xml:space="preserve"> </w:t>
      </w:r>
      <w:r w:rsidRPr="002C600C">
        <w:rPr>
          <w:rStyle w:val="None"/>
          <w:rFonts w:ascii="Calibri" w:hAnsi="Calibri"/>
          <w:sz w:val="22"/>
          <w:szCs w:val="22"/>
        </w:rPr>
        <w:t>no</w:t>
      </w:r>
      <w:r w:rsidRPr="002C600C">
        <w:rPr>
          <w:rStyle w:val="None"/>
          <w:rFonts w:ascii="Calibri" w:hAnsi="Calibri"/>
          <w:spacing w:val="28"/>
          <w:sz w:val="22"/>
          <w:szCs w:val="22"/>
        </w:rPr>
        <w:t xml:space="preserve"> </w:t>
      </w:r>
      <w:r w:rsidRPr="002C600C">
        <w:rPr>
          <w:rStyle w:val="None"/>
          <w:rFonts w:ascii="Calibri" w:hAnsi="Calibri"/>
          <w:sz w:val="22"/>
          <w:szCs w:val="22"/>
        </w:rPr>
        <w:t>amendment</w:t>
      </w:r>
      <w:r w:rsidRPr="002C600C">
        <w:rPr>
          <w:rStyle w:val="None"/>
          <w:rFonts w:ascii="Calibri" w:hAnsi="Calibri"/>
          <w:spacing w:val="28"/>
          <w:sz w:val="22"/>
          <w:szCs w:val="22"/>
        </w:rPr>
        <w:t xml:space="preserve"> </w:t>
      </w:r>
      <w:r w:rsidRPr="002C600C">
        <w:rPr>
          <w:rStyle w:val="None"/>
          <w:rFonts w:ascii="Calibri" w:hAnsi="Calibri"/>
          <w:sz w:val="22"/>
          <w:szCs w:val="22"/>
        </w:rPr>
        <w:t>to</w:t>
      </w:r>
      <w:r w:rsidRPr="002C600C">
        <w:rPr>
          <w:rStyle w:val="None"/>
          <w:rFonts w:ascii="Calibri" w:hAnsi="Calibri"/>
          <w:spacing w:val="28"/>
          <w:sz w:val="22"/>
          <w:szCs w:val="22"/>
        </w:rPr>
        <w:t xml:space="preserve"> </w:t>
      </w:r>
      <w:r w:rsidRPr="002C600C">
        <w:rPr>
          <w:rStyle w:val="None"/>
          <w:rFonts w:ascii="Calibri" w:hAnsi="Calibri"/>
          <w:sz w:val="22"/>
          <w:szCs w:val="22"/>
        </w:rPr>
        <w:t>its</w:t>
      </w:r>
      <w:r w:rsidRPr="002C600C">
        <w:rPr>
          <w:rStyle w:val="None"/>
          <w:rFonts w:ascii="Calibri" w:hAnsi="Calibri"/>
          <w:spacing w:val="28"/>
          <w:sz w:val="22"/>
          <w:szCs w:val="22"/>
        </w:rPr>
        <w:t xml:space="preserve"> </w:t>
      </w:r>
      <w:r w:rsidRPr="002C600C">
        <w:rPr>
          <w:rStyle w:val="None"/>
          <w:rFonts w:ascii="Calibri" w:hAnsi="Calibri"/>
          <w:sz w:val="22"/>
          <w:szCs w:val="22"/>
        </w:rPr>
        <w:t>provisions</w:t>
      </w:r>
      <w:r w:rsidRPr="002C600C">
        <w:rPr>
          <w:rStyle w:val="None"/>
          <w:rFonts w:ascii="Calibri" w:hAnsi="Calibri"/>
          <w:spacing w:val="28"/>
          <w:sz w:val="22"/>
          <w:szCs w:val="22"/>
        </w:rPr>
        <w:t xml:space="preserve"> </w:t>
      </w:r>
      <w:r w:rsidRPr="002C600C">
        <w:rPr>
          <w:rStyle w:val="None"/>
          <w:rFonts w:ascii="Calibri" w:hAnsi="Calibri"/>
          <w:sz w:val="22"/>
          <w:szCs w:val="22"/>
        </w:rPr>
        <w:t>related</w:t>
      </w:r>
      <w:r w:rsidRPr="002C600C">
        <w:rPr>
          <w:rStyle w:val="None"/>
          <w:rFonts w:ascii="Calibri" w:hAnsi="Calibri"/>
          <w:spacing w:val="28"/>
          <w:sz w:val="22"/>
          <w:szCs w:val="22"/>
        </w:rPr>
        <w:t xml:space="preserve"> </w:t>
      </w:r>
      <w:r w:rsidRPr="002C600C">
        <w:rPr>
          <w:rStyle w:val="None"/>
          <w:rFonts w:ascii="Calibri" w:hAnsi="Calibri"/>
          <w:sz w:val="22"/>
          <w:szCs w:val="22"/>
        </w:rPr>
        <w:t>to</w:t>
      </w:r>
      <w:r w:rsidRPr="002C600C">
        <w:rPr>
          <w:rStyle w:val="None"/>
          <w:rFonts w:ascii="Calibri" w:hAnsi="Calibri"/>
          <w:spacing w:val="28"/>
          <w:sz w:val="22"/>
          <w:szCs w:val="22"/>
        </w:rPr>
        <w:t xml:space="preserve"> </w:t>
      </w:r>
      <w:r w:rsidRPr="002C600C">
        <w:rPr>
          <w:rStyle w:val="None"/>
          <w:rFonts w:ascii="Calibri" w:hAnsi="Calibri"/>
          <w:sz w:val="22"/>
          <w:szCs w:val="22"/>
        </w:rPr>
        <w:t xml:space="preserve">the </w:t>
      </w:r>
      <w:r w:rsidRPr="002C600C">
        <w:rPr>
          <w:rStyle w:val="None"/>
          <w:rFonts w:ascii="Arial Unicode MS" w:hAnsi="Arial Unicode MS"/>
          <w:sz w:val="22"/>
          <w:szCs w:val="22"/>
          <w:rtl/>
        </w:rPr>
        <w:t>“</w:t>
      </w:r>
      <w:r w:rsidRPr="002C600C">
        <w:rPr>
          <w:rStyle w:val="None"/>
          <w:rFonts w:ascii="Calibri" w:hAnsi="Calibri"/>
          <w:sz w:val="22"/>
          <w:szCs w:val="22"/>
        </w:rPr>
        <w:t>Islamic</w:t>
      </w:r>
      <w:r w:rsidRPr="002C600C">
        <w:rPr>
          <w:rStyle w:val="None"/>
          <w:rFonts w:ascii="Calibri" w:hAnsi="Calibri"/>
          <w:spacing w:val="7"/>
          <w:sz w:val="22"/>
          <w:szCs w:val="22"/>
        </w:rPr>
        <w:t xml:space="preserve"> </w:t>
      </w:r>
      <w:r w:rsidRPr="002C600C">
        <w:rPr>
          <w:rStyle w:val="None"/>
          <w:rFonts w:ascii="Calibri" w:hAnsi="Calibri"/>
          <w:sz w:val="22"/>
          <w:szCs w:val="22"/>
        </w:rPr>
        <w:t>character”</w:t>
      </w:r>
      <w:r w:rsidRPr="002C600C">
        <w:rPr>
          <w:rStyle w:val="None"/>
          <w:rFonts w:ascii="Calibri" w:hAnsi="Calibri"/>
          <w:spacing w:val="7"/>
          <w:sz w:val="22"/>
          <w:szCs w:val="22"/>
        </w:rPr>
        <w:t xml:space="preserve"> </w:t>
      </w:r>
      <w:r w:rsidRPr="002C600C">
        <w:rPr>
          <w:rStyle w:val="None"/>
          <w:rFonts w:ascii="Calibri" w:hAnsi="Calibri"/>
          <w:sz w:val="22"/>
          <w:szCs w:val="22"/>
        </w:rPr>
        <w:t>of</w:t>
      </w:r>
      <w:r w:rsidRPr="002C600C">
        <w:rPr>
          <w:rStyle w:val="None"/>
          <w:rFonts w:ascii="Calibri" w:hAnsi="Calibri"/>
          <w:spacing w:val="6"/>
          <w:sz w:val="22"/>
          <w:szCs w:val="22"/>
        </w:rPr>
        <w:t xml:space="preserve"> </w:t>
      </w:r>
      <w:r w:rsidRPr="002C600C">
        <w:rPr>
          <w:rStyle w:val="None"/>
          <w:rFonts w:ascii="Calibri" w:hAnsi="Calibri"/>
          <w:sz w:val="22"/>
          <w:szCs w:val="22"/>
        </w:rPr>
        <w:t>the</w:t>
      </w:r>
      <w:r w:rsidRPr="002C600C">
        <w:rPr>
          <w:rStyle w:val="None"/>
          <w:rFonts w:ascii="Calibri" w:hAnsi="Calibri"/>
          <w:spacing w:val="6"/>
          <w:sz w:val="22"/>
          <w:szCs w:val="22"/>
        </w:rPr>
        <w:t xml:space="preserve"> </w:t>
      </w:r>
      <w:r w:rsidRPr="002C600C">
        <w:rPr>
          <w:rStyle w:val="None"/>
          <w:rFonts w:ascii="Calibri" w:hAnsi="Calibri"/>
          <w:sz w:val="22"/>
          <w:szCs w:val="22"/>
        </w:rPr>
        <w:t>political</w:t>
      </w:r>
      <w:r w:rsidRPr="002C600C">
        <w:rPr>
          <w:rStyle w:val="None"/>
          <w:rFonts w:ascii="Calibri" w:hAnsi="Calibri"/>
          <w:spacing w:val="6"/>
          <w:sz w:val="22"/>
          <w:szCs w:val="22"/>
        </w:rPr>
        <w:t xml:space="preserve"> </w:t>
      </w:r>
      <w:r w:rsidRPr="002C600C">
        <w:rPr>
          <w:rStyle w:val="None"/>
          <w:rFonts w:ascii="Calibri" w:hAnsi="Calibri"/>
          <w:sz w:val="22"/>
          <w:szCs w:val="22"/>
        </w:rPr>
        <w:t>or</w:t>
      </w:r>
      <w:r w:rsidRPr="002C600C">
        <w:rPr>
          <w:rStyle w:val="None"/>
          <w:rFonts w:ascii="Calibri" w:hAnsi="Calibri"/>
          <w:spacing w:val="6"/>
          <w:sz w:val="22"/>
          <w:szCs w:val="22"/>
        </w:rPr>
        <w:t xml:space="preserve"> </w:t>
      </w:r>
      <w:r w:rsidRPr="002C600C">
        <w:rPr>
          <w:rStyle w:val="None"/>
          <w:rFonts w:ascii="Calibri" w:hAnsi="Calibri"/>
          <w:sz w:val="22"/>
          <w:szCs w:val="22"/>
        </w:rPr>
        <w:t>legal</w:t>
      </w:r>
      <w:r w:rsidRPr="002C600C">
        <w:rPr>
          <w:rStyle w:val="None"/>
          <w:rFonts w:ascii="Calibri" w:hAnsi="Calibri"/>
          <w:spacing w:val="6"/>
          <w:sz w:val="22"/>
          <w:szCs w:val="22"/>
        </w:rPr>
        <w:t xml:space="preserve"> </w:t>
      </w:r>
      <w:r w:rsidRPr="002C600C">
        <w:rPr>
          <w:rStyle w:val="None"/>
          <w:rFonts w:ascii="Calibri" w:hAnsi="Calibri"/>
          <w:sz w:val="22"/>
          <w:szCs w:val="22"/>
        </w:rPr>
        <w:t>system</w:t>
      </w:r>
      <w:r w:rsidRPr="002C600C">
        <w:rPr>
          <w:rStyle w:val="None"/>
          <w:rFonts w:ascii="Calibri" w:hAnsi="Calibri"/>
          <w:spacing w:val="6"/>
          <w:sz w:val="22"/>
          <w:szCs w:val="22"/>
        </w:rPr>
        <w:t xml:space="preserve"> </w:t>
      </w:r>
      <w:r w:rsidRPr="002C600C">
        <w:rPr>
          <w:rStyle w:val="None"/>
          <w:rFonts w:ascii="Calibri" w:hAnsi="Calibri"/>
          <w:sz w:val="22"/>
          <w:szCs w:val="22"/>
        </w:rPr>
        <w:t>or</w:t>
      </w:r>
      <w:r w:rsidRPr="002C600C">
        <w:rPr>
          <w:rStyle w:val="None"/>
          <w:rFonts w:ascii="Calibri" w:hAnsi="Calibri"/>
          <w:spacing w:val="6"/>
          <w:sz w:val="22"/>
          <w:szCs w:val="22"/>
        </w:rPr>
        <w:t xml:space="preserve"> </w:t>
      </w:r>
      <w:r w:rsidRPr="002C600C">
        <w:rPr>
          <w:rStyle w:val="None"/>
          <w:rFonts w:ascii="Calibri" w:hAnsi="Calibri"/>
          <w:sz w:val="22"/>
          <w:szCs w:val="22"/>
        </w:rPr>
        <w:t>to</w:t>
      </w:r>
      <w:r w:rsidRPr="002C600C">
        <w:rPr>
          <w:rStyle w:val="None"/>
          <w:rFonts w:ascii="Calibri" w:hAnsi="Calibri"/>
          <w:spacing w:val="6"/>
          <w:sz w:val="22"/>
          <w:szCs w:val="22"/>
        </w:rPr>
        <w:t xml:space="preserve"> </w:t>
      </w:r>
      <w:r w:rsidRPr="002C600C">
        <w:rPr>
          <w:rStyle w:val="None"/>
          <w:rFonts w:ascii="Calibri" w:hAnsi="Calibri"/>
          <w:sz w:val="22"/>
          <w:szCs w:val="22"/>
        </w:rPr>
        <w:t>the</w:t>
      </w:r>
      <w:r w:rsidRPr="002C600C">
        <w:rPr>
          <w:rStyle w:val="None"/>
          <w:rFonts w:ascii="Calibri" w:hAnsi="Calibri"/>
          <w:spacing w:val="6"/>
          <w:sz w:val="22"/>
          <w:szCs w:val="22"/>
        </w:rPr>
        <w:t xml:space="preserve"> </w:t>
      </w:r>
      <w:r w:rsidRPr="002C600C">
        <w:rPr>
          <w:rStyle w:val="None"/>
          <w:rFonts w:ascii="Calibri" w:hAnsi="Calibri"/>
          <w:sz w:val="22"/>
          <w:szCs w:val="22"/>
        </w:rPr>
        <w:t>specification</w:t>
      </w:r>
      <w:r w:rsidRPr="002C600C">
        <w:rPr>
          <w:rStyle w:val="None"/>
          <w:rFonts w:ascii="Calibri" w:hAnsi="Calibri"/>
          <w:spacing w:val="6"/>
          <w:sz w:val="22"/>
          <w:szCs w:val="22"/>
        </w:rPr>
        <w:t xml:space="preserve"> </w:t>
      </w:r>
      <w:r w:rsidRPr="002C600C">
        <w:rPr>
          <w:rStyle w:val="None"/>
          <w:rFonts w:ascii="Calibri" w:hAnsi="Calibri"/>
          <w:sz w:val="22"/>
          <w:szCs w:val="22"/>
        </w:rPr>
        <w:t>of</w:t>
      </w:r>
      <w:r w:rsidRPr="002C600C">
        <w:rPr>
          <w:rStyle w:val="None"/>
          <w:rFonts w:ascii="Calibri" w:hAnsi="Calibri"/>
          <w:spacing w:val="6"/>
          <w:sz w:val="22"/>
          <w:szCs w:val="22"/>
        </w:rPr>
        <w:t xml:space="preserve"> </w:t>
      </w:r>
      <w:r w:rsidRPr="002C600C">
        <w:rPr>
          <w:rStyle w:val="None"/>
          <w:rFonts w:ascii="Calibri" w:hAnsi="Calibri"/>
          <w:sz w:val="22"/>
          <w:szCs w:val="22"/>
        </w:rPr>
        <w:t>Shia</w:t>
      </w:r>
      <w:r w:rsidRPr="002C600C">
        <w:rPr>
          <w:rStyle w:val="None"/>
          <w:rFonts w:ascii="Calibri" w:hAnsi="Calibri"/>
          <w:spacing w:val="6"/>
          <w:sz w:val="22"/>
          <w:szCs w:val="22"/>
        </w:rPr>
        <w:t xml:space="preserve"> </w:t>
      </w:r>
      <w:proofErr w:type="gramStart"/>
      <w:r w:rsidRPr="002C600C">
        <w:rPr>
          <w:rStyle w:val="None"/>
          <w:rFonts w:ascii="Calibri" w:hAnsi="Calibri"/>
          <w:sz w:val="22"/>
          <w:szCs w:val="22"/>
        </w:rPr>
        <w:t>Ja</w:t>
      </w:r>
      <w:r w:rsidRPr="002C600C">
        <w:rPr>
          <w:rStyle w:val="None"/>
          <w:rFonts w:ascii="Arial Unicode MS" w:hAnsi="Arial Unicode MS"/>
          <w:sz w:val="22"/>
          <w:szCs w:val="22"/>
          <w:rtl/>
        </w:rPr>
        <w:t>‘</w:t>
      </w:r>
      <w:proofErr w:type="spellStart"/>
      <w:proofErr w:type="gramEnd"/>
      <w:r w:rsidRPr="002C600C">
        <w:rPr>
          <w:rStyle w:val="None"/>
          <w:rFonts w:ascii="Calibri" w:hAnsi="Calibri"/>
          <w:sz w:val="22"/>
          <w:szCs w:val="22"/>
        </w:rPr>
        <w:t>fari</w:t>
      </w:r>
      <w:proofErr w:type="spellEnd"/>
      <w:r w:rsidRPr="002C600C">
        <w:rPr>
          <w:rStyle w:val="None"/>
          <w:rFonts w:ascii="Calibri" w:hAnsi="Calibri"/>
          <w:spacing w:val="6"/>
          <w:sz w:val="22"/>
          <w:szCs w:val="22"/>
        </w:rPr>
        <w:t xml:space="preserve"> </w:t>
      </w:r>
      <w:r w:rsidRPr="002C600C">
        <w:rPr>
          <w:rStyle w:val="None"/>
          <w:rFonts w:ascii="Calibri" w:hAnsi="Calibri"/>
          <w:sz w:val="22"/>
          <w:szCs w:val="22"/>
        </w:rPr>
        <w:t>Islam as the official religion.</w:t>
      </w:r>
    </w:p>
    <w:p w14:paraId="508C3766" w14:textId="77777777"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51. The</w:t>
      </w:r>
      <w:r w:rsidRPr="002C600C">
        <w:rPr>
          <w:rStyle w:val="None"/>
          <w:rFonts w:ascii="Calibri" w:hAnsi="Calibri"/>
          <w:spacing w:val="36"/>
          <w:sz w:val="22"/>
          <w:szCs w:val="22"/>
        </w:rPr>
        <w:t xml:space="preserve"> </w:t>
      </w:r>
      <w:r w:rsidRPr="002C600C">
        <w:rPr>
          <w:rStyle w:val="None"/>
          <w:rFonts w:ascii="Calibri" w:hAnsi="Calibri"/>
          <w:sz w:val="22"/>
          <w:szCs w:val="22"/>
        </w:rPr>
        <w:t>fact</w:t>
      </w:r>
      <w:r w:rsidRPr="002C600C">
        <w:rPr>
          <w:rStyle w:val="None"/>
          <w:rFonts w:ascii="Calibri" w:hAnsi="Calibri"/>
          <w:spacing w:val="36"/>
          <w:sz w:val="22"/>
          <w:szCs w:val="22"/>
        </w:rPr>
        <w:t xml:space="preserve"> </w:t>
      </w:r>
      <w:r w:rsidRPr="002C600C">
        <w:rPr>
          <w:rStyle w:val="None"/>
          <w:rFonts w:ascii="Calibri" w:hAnsi="Calibri"/>
          <w:sz w:val="22"/>
          <w:szCs w:val="22"/>
        </w:rPr>
        <w:t>all</w:t>
      </w:r>
      <w:r w:rsidRPr="002C600C">
        <w:rPr>
          <w:rStyle w:val="None"/>
          <w:rFonts w:ascii="Calibri" w:hAnsi="Calibri"/>
          <w:spacing w:val="36"/>
          <w:sz w:val="22"/>
          <w:szCs w:val="22"/>
        </w:rPr>
        <w:t xml:space="preserve"> </w:t>
      </w:r>
      <w:r w:rsidRPr="002C600C">
        <w:rPr>
          <w:rStyle w:val="None"/>
          <w:rFonts w:ascii="Calibri" w:hAnsi="Calibri"/>
          <w:sz w:val="22"/>
          <w:szCs w:val="22"/>
        </w:rPr>
        <w:t>laws</w:t>
      </w:r>
      <w:r w:rsidRPr="002C600C">
        <w:rPr>
          <w:rStyle w:val="None"/>
          <w:rFonts w:ascii="Calibri" w:hAnsi="Calibri"/>
          <w:spacing w:val="36"/>
          <w:sz w:val="22"/>
          <w:szCs w:val="22"/>
        </w:rPr>
        <w:t xml:space="preserve"> </w:t>
      </w:r>
      <w:r w:rsidRPr="002C600C">
        <w:rPr>
          <w:rStyle w:val="None"/>
          <w:rFonts w:ascii="Calibri" w:hAnsi="Calibri"/>
          <w:sz w:val="22"/>
          <w:szCs w:val="22"/>
        </w:rPr>
        <w:t>conform</w:t>
      </w:r>
      <w:r w:rsidRPr="002C600C">
        <w:rPr>
          <w:rStyle w:val="None"/>
          <w:rFonts w:ascii="Calibri" w:hAnsi="Calibri"/>
          <w:spacing w:val="36"/>
          <w:sz w:val="22"/>
          <w:szCs w:val="22"/>
        </w:rPr>
        <w:t xml:space="preserve"> </w:t>
      </w:r>
      <w:r w:rsidRPr="002C600C">
        <w:rPr>
          <w:rStyle w:val="None"/>
          <w:rFonts w:ascii="Calibri" w:hAnsi="Calibri"/>
          <w:sz w:val="22"/>
          <w:szCs w:val="22"/>
        </w:rPr>
        <w:t>with</w:t>
      </w:r>
      <w:r w:rsidRPr="002C600C">
        <w:rPr>
          <w:rStyle w:val="None"/>
          <w:rFonts w:ascii="Calibri" w:hAnsi="Calibri"/>
          <w:spacing w:val="36"/>
          <w:sz w:val="22"/>
          <w:szCs w:val="22"/>
        </w:rPr>
        <w:t xml:space="preserve"> </w:t>
      </w:r>
      <w:r w:rsidRPr="002C600C">
        <w:rPr>
          <w:rStyle w:val="None"/>
          <w:rFonts w:ascii="Calibri" w:hAnsi="Calibri"/>
          <w:sz w:val="22"/>
          <w:szCs w:val="22"/>
        </w:rPr>
        <w:t>Shia</w:t>
      </w:r>
      <w:r w:rsidRPr="002C600C">
        <w:rPr>
          <w:rStyle w:val="None"/>
          <w:rFonts w:ascii="Calibri" w:hAnsi="Calibri"/>
          <w:spacing w:val="36"/>
          <w:sz w:val="22"/>
          <w:szCs w:val="22"/>
        </w:rPr>
        <w:t xml:space="preserve"> </w:t>
      </w:r>
      <w:r w:rsidRPr="002C600C">
        <w:rPr>
          <w:rStyle w:val="None"/>
          <w:rFonts w:ascii="Calibri" w:hAnsi="Calibri"/>
          <w:sz w:val="22"/>
          <w:szCs w:val="22"/>
        </w:rPr>
        <w:t>Islam</w:t>
      </w:r>
      <w:r w:rsidRPr="002C600C">
        <w:rPr>
          <w:rStyle w:val="None"/>
          <w:rFonts w:ascii="Calibri" w:hAnsi="Calibri"/>
          <w:spacing w:val="36"/>
          <w:sz w:val="22"/>
          <w:szCs w:val="22"/>
        </w:rPr>
        <w:t xml:space="preserve"> </w:t>
      </w:r>
      <w:r w:rsidRPr="002C600C">
        <w:rPr>
          <w:rStyle w:val="None"/>
          <w:rFonts w:ascii="Calibri" w:hAnsi="Calibri"/>
          <w:sz w:val="22"/>
          <w:szCs w:val="22"/>
        </w:rPr>
        <w:t>points</w:t>
      </w:r>
      <w:r w:rsidRPr="002C600C">
        <w:rPr>
          <w:rStyle w:val="None"/>
          <w:rFonts w:ascii="Calibri" w:hAnsi="Calibri"/>
          <w:spacing w:val="36"/>
          <w:sz w:val="22"/>
          <w:szCs w:val="22"/>
        </w:rPr>
        <w:t xml:space="preserve"> </w:t>
      </w:r>
      <w:r w:rsidRPr="002C600C">
        <w:rPr>
          <w:rStyle w:val="None"/>
          <w:rFonts w:ascii="Calibri" w:hAnsi="Calibri"/>
          <w:sz w:val="22"/>
          <w:szCs w:val="22"/>
        </w:rPr>
        <w:t>to</w:t>
      </w:r>
      <w:r w:rsidRPr="002C600C">
        <w:rPr>
          <w:rStyle w:val="None"/>
          <w:rFonts w:ascii="Calibri" w:hAnsi="Calibri"/>
          <w:spacing w:val="35"/>
          <w:sz w:val="22"/>
          <w:szCs w:val="22"/>
        </w:rPr>
        <w:t xml:space="preserve"> </w:t>
      </w:r>
      <w:r w:rsidRPr="002C600C">
        <w:rPr>
          <w:rStyle w:val="None"/>
          <w:rFonts w:ascii="Calibri" w:hAnsi="Calibri"/>
          <w:sz w:val="22"/>
          <w:szCs w:val="22"/>
        </w:rPr>
        <w:t>inherent</w:t>
      </w:r>
      <w:r w:rsidRPr="002C600C">
        <w:rPr>
          <w:rStyle w:val="None"/>
          <w:rFonts w:ascii="Calibri" w:hAnsi="Calibri"/>
          <w:spacing w:val="35"/>
          <w:sz w:val="22"/>
          <w:szCs w:val="22"/>
        </w:rPr>
        <w:t xml:space="preserve"> </w:t>
      </w:r>
      <w:r w:rsidRPr="002C600C">
        <w:rPr>
          <w:rStyle w:val="None"/>
          <w:rFonts w:ascii="Calibri" w:hAnsi="Calibri"/>
          <w:sz w:val="22"/>
          <w:szCs w:val="22"/>
        </w:rPr>
        <w:t>inequality</w:t>
      </w:r>
      <w:r w:rsidRPr="002C600C">
        <w:rPr>
          <w:rStyle w:val="None"/>
          <w:rFonts w:ascii="Calibri" w:hAnsi="Calibri"/>
          <w:spacing w:val="35"/>
          <w:sz w:val="22"/>
          <w:szCs w:val="22"/>
        </w:rPr>
        <w:t xml:space="preserve"> </w:t>
      </w:r>
      <w:r w:rsidRPr="002C600C">
        <w:rPr>
          <w:rStyle w:val="None"/>
          <w:rFonts w:ascii="Calibri" w:hAnsi="Calibri"/>
          <w:sz w:val="22"/>
          <w:szCs w:val="22"/>
        </w:rPr>
        <w:t>before</w:t>
      </w:r>
      <w:r w:rsidRPr="002C600C">
        <w:rPr>
          <w:rStyle w:val="None"/>
          <w:rFonts w:ascii="Calibri" w:hAnsi="Calibri"/>
          <w:spacing w:val="35"/>
          <w:sz w:val="22"/>
          <w:szCs w:val="22"/>
        </w:rPr>
        <w:t xml:space="preserve"> </w:t>
      </w:r>
      <w:r w:rsidRPr="002C600C">
        <w:rPr>
          <w:rStyle w:val="None"/>
          <w:rFonts w:ascii="Calibri" w:hAnsi="Calibri"/>
          <w:sz w:val="22"/>
          <w:szCs w:val="22"/>
        </w:rPr>
        <w:t>the</w:t>
      </w:r>
      <w:r w:rsidRPr="002C600C">
        <w:rPr>
          <w:rStyle w:val="None"/>
          <w:rFonts w:ascii="Calibri" w:hAnsi="Calibri"/>
          <w:spacing w:val="35"/>
          <w:sz w:val="22"/>
          <w:szCs w:val="22"/>
        </w:rPr>
        <w:t xml:space="preserve"> </w:t>
      </w:r>
      <w:r w:rsidRPr="002C600C">
        <w:rPr>
          <w:rStyle w:val="None"/>
          <w:rFonts w:ascii="Calibri" w:hAnsi="Calibri"/>
          <w:sz w:val="22"/>
          <w:szCs w:val="22"/>
        </w:rPr>
        <w:t>law</w:t>
      </w:r>
      <w:r w:rsidRPr="002C600C">
        <w:rPr>
          <w:rStyle w:val="None"/>
          <w:rFonts w:ascii="Calibri" w:hAnsi="Calibri"/>
          <w:spacing w:val="35"/>
          <w:sz w:val="22"/>
          <w:szCs w:val="22"/>
        </w:rPr>
        <w:t xml:space="preserve"> </w:t>
      </w:r>
      <w:r w:rsidRPr="002C600C">
        <w:rPr>
          <w:rStyle w:val="None"/>
          <w:rFonts w:ascii="Calibri" w:hAnsi="Calibri"/>
          <w:sz w:val="22"/>
          <w:szCs w:val="22"/>
        </w:rPr>
        <w:t>for non-adherents.</w:t>
      </w:r>
      <w:r w:rsidRPr="002C600C">
        <w:rPr>
          <w:rStyle w:val="None"/>
          <w:rFonts w:ascii="Calibri" w:hAnsi="Calibri"/>
          <w:spacing w:val="10"/>
          <w:sz w:val="22"/>
          <w:szCs w:val="22"/>
        </w:rPr>
        <w:t xml:space="preserve"> </w:t>
      </w:r>
      <w:r w:rsidRPr="002C600C">
        <w:rPr>
          <w:rStyle w:val="None"/>
          <w:rFonts w:ascii="Calibri" w:hAnsi="Calibri"/>
          <w:sz w:val="22"/>
          <w:szCs w:val="22"/>
        </w:rPr>
        <w:t>It</w:t>
      </w:r>
      <w:r w:rsidRPr="002C600C">
        <w:rPr>
          <w:rStyle w:val="None"/>
          <w:rFonts w:ascii="Calibri" w:hAnsi="Calibri"/>
          <w:spacing w:val="10"/>
          <w:sz w:val="22"/>
          <w:szCs w:val="22"/>
        </w:rPr>
        <w:t xml:space="preserve"> </w:t>
      </w:r>
      <w:r w:rsidRPr="002C600C">
        <w:rPr>
          <w:rStyle w:val="None"/>
          <w:rFonts w:ascii="Calibri" w:hAnsi="Calibri"/>
          <w:sz w:val="22"/>
          <w:szCs w:val="22"/>
        </w:rPr>
        <w:t>also</w:t>
      </w:r>
      <w:r w:rsidRPr="002C600C">
        <w:rPr>
          <w:rStyle w:val="None"/>
          <w:rFonts w:ascii="Calibri" w:hAnsi="Calibri"/>
          <w:spacing w:val="10"/>
          <w:sz w:val="22"/>
          <w:szCs w:val="22"/>
        </w:rPr>
        <w:t xml:space="preserve"> </w:t>
      </w:r>
      <w:r w:rsidRPr="002C600C">
        <w:rPr>
          <w:rStyle w:val="None"/>
          <w:rFonts w:ascii="Calibri" w:hAnsi="Calibri"/>
          <w:sz w:val="22"/>
          <w:szCs w:val="22"/>
        </w:rPr>
        <w:t>explains</w:t>
      </w:r>
      <w:r w:rsidRPr="002C600C">
        <w:rPr>
          <w:rStyle w:val="None"/>
          <w:rFonts w:ascii="Calibri" w:hAnsi="Calibri"/>
          <w:spacing w:val="10"/>
          <w:sz w:val="22"/>
          <w:szCs w:val="22"/>
        </w:rPr>
        <w:t xml:space="preserve"> </w:t>
      </w:r>
      <w:r w:rsidRPr="002C600C">
        <w:rPr>
          <w:rStyle w:val="None"/>
          <w:rFonts w:ascii="Calibri" w:hAnsi="Calibri"/>
          <w:sz w:val="22"/>
          <w:szCs w:val="22"/>
        </w:rPr>
        <w:t>why</w:t>
      </w:r>
      <w:r w:rsidRPr="002C600C">
        <w:rPr>
          <w:rStyle w:val="None"/>
          <w:rFonts w:ascii="Calibri" w:hAnsi="Calibri"/>
          <w:spacing w:val="10"/>
          <w:sz w:val="22"/>
          <w:szCs w:val="22"/>
        </w:rPr>
        <w:t xml:space="preserve"> </w:t>
      </w:r>
      <w:r w:rsidRPr="002C600C">
        <w:rPr>
          <w:rStyle w:val="None"/>
          <w:rFonts w:ascii="Calibri" w:hAnsi="Calibri"/>
          <w:sz w:val="22"/>
          <w:szCs w:val="22"/>
        </w:rPr>
        <w:t xml:space="preserve">even </w:t>
      </w:r>
      <w:r w:rsidRPr="002C600C">
        <w:rPr>
          <w:rStyle w:val="None"/>
          <w:rFonts w:ascii="Calibri" w:hAnsi="Calibri"/>
          <w:spacing w:val="10"/>
          <w:sz w:val="22"/>
          <w:szCs w:val="22"/>
        </w:rPr>
        <w:t>“</w:t>
      </w:r>
      <w:r w:rsidRPr="002C600C">
        <w:rPr>
          <w:rStyle w:val="None"/>
          <w:rFonts w:ascii="Calibri" w:hAnsi="Calibri"/>
          <w:sz w:val="22"/>
          <w:szCs w:val="22"/>
        </w:rPr>
        <w:t>reformists”</w:t>
      </w:r>
      <w:r w:rsidRPr="002C600C">
        <w:rPr>
          <w:rStyle w:val="None"/>
          <w:rFonts w:ascii="Calibri" w:hAnsi="Calibri"/>
          <w:spacing w:val="10"/>
          <w:sz w:val="22"/>
          <w:szCs w:val="22"/>
        </w:rPr>
        <w:t xml:space="preserve"> </w:t>
      </w:r>
      <w:r w:rsidRPr="002C600C">
        <w:rPr>
          <w:rStyle w:val="None"/>
          <w:rFonts w:ascii="Calibri" w:hAnsi="Calibri"/>
          <w:sz w:val="22"/>
          <w:szCs w:val="22"/>
        </w:rPr>
        <w:t>within</w:t>
      </w:r>
      <w:r w:rsidRPr="002C600C">
        <w:rPr>
          <w:rStyle w:val="None"/>
          <w:rFonts w:ascii="Calibri" w:hAnsi="Calibri"/>
          <w:spacing w:val="10"/>
          <w:sz w:val="22"/>
          <w:szCs w:val="22"/>
        </w:rPr>
        <w:t xml:space="preserve"> </w:t>
      </w:r>
      <w:r w:rsidRPr="002C600C">
        <w:rPr>
          <w:rStyle w:val="None"/>
          <w:rFonts w:ascii="Calibri" w:hAnsi="Calibri"/>
          <w:sz w:val="22"/>
          <w:szCs w:val="22"/>
        </w:rPr>
        <w:t>the</w:t>
      </w:r>
      <w:r w:rsidRPr="002C600C">
        <w:rPr>
          <w:rStyle w:val="None"/>
          <w:rFonts w:ascii="Calibri" w:hAnsi="Calibri"/>
          <w:spacing w:val="10"/>
          <w:sz w:val="22"/>
          <w:szCs w:val="22"/>
        </w:rPr>
        <w:t xml:space="preserve"> </w:t>
      </w:r>
      <w:r w:rsidRPr="002C600C">
        <w:rPr>
          <w:rStyle w:val="None"/>
          <w:rFonts w:ascii="Calibri" w:hAnsi="Calibri"/>
          <w:sz w:val="22"/>
          <w:szCs w:val="22"/>
        </w:rPr>
        <w:t>government</w:t>
      </w:r>
      <w:r w:rsidRPr="002C600C">
        <w:rPr>
          <w:rStyle w:val="None"/>
          <w:rFonts w:ascii="Calibri" w:hAnsi="Calibri"/>
          <w:spacing w:val="10"/>
          <w:sz w:val="22"/>
          <w:szCs w:val="22"/>
        </w:rPr>
        <w:t xml:space="preserve"> </w:t>
      </w:r>
      <w:r w:rsidRPr="002C600C">
        <w:rPr>
          <w:rStyle w:val="None"/>
          <w:rFonts w:ascii="Calibri" w:hAnsi="Calibri"/>
          <w:sz w:val="22"/>
          <w:szCs w:val="22"/>
        </w:rPr>
        <w:t>are</w:t>
      </w:r>
      <w:r w:rsidRPr="002C600C">
        <w:rPr>
          <w:rStyle w:val="None"/>
          <w:rFonts w:ascii="Calibri" w:hAnsi="Calibri"/>
          <w:spacing w:val="10"/>
          <w:sz w:val="22"/>
          <w:szCs w:val="22"/>
        </w:rPr>
        <w:t xml:space="preserve"> </w:t>
      </w:r>
      <w:r w:rsidRPr="002C600C">
        <w:rPr>
          <w:rStyle w:val="None"/>
          <w:rFonts w:ascii="Calibri" w:hAnsi="Calibri"/>
          <w:sz w:val="22"/>
          <w:szCs w:val="22"/>
        </w:rPr>
        <w:t>conservative in</w:t>
      </w:r>
      <w:r w:rsidRPr="002C600C">
        <w:rPr>
          <w:rStyle w:val="None"/>
          <w:rFonts w:ascii="Calibri" w:hAnsi="Calibri"/>
          <w:spacing w:val="36"/>
          <w:sz w:val="22"/>
          <w:szCs w:val="22"/>
        </w:rPr>
        <w:t xml:space="preserve"> </w:t>
      </w:r>
      <w:r w:rsidRPr="002C600C">
        <w:rPr>
          <w:rStyle w:val="None"/>
          <w:rFonts w:ascii="Calibri" w:hAnsi="Calibri"/>
          <w:sz w:val="22"/>
          <w:szCs w:val="22"/>
        </w:rPr>
        <w:t>their</w:t>
      </w:r>
      <w:r w:rsidRPr="002C600C">
        <w:rPr>
          <w:rStyle w:val="None"/>
          <w:rFonts w:ascii="Calibri" w:hAnsi="Calibri"/>
          <w:spacing w:val="36"/>
          <w:sz w:val="22"/>
          <w:szCs w:val="22"/>
        </w:rPr>
        <w:t xml:space="preserve"> </w:t>
      </w:r>
      <w:r w:rsidRPr="002C600C">
        <w:rPr>
          <w:rStyle w:val="None"/>
          <w:rFonts w:ascii="Calibri" w:hAnsi="Calibri"/>
          <w:sz w:val="22"/>
          <w:szCs w:val="22"/>
        </w:rPr>
        <w:t>decisions,</w:t>
      </w:r>
      <w:r w:rsidRPr="002C600C">
        <w:rPr>
          <w:rStyle w:val="None"/>
          <w:rFonts w:ascii="Calibri" w:hAnsi="Calibri"/>
          <w:spacing w:val="35"/>
          <w:sz w:val="22"/>
          <w:szCs w:val="22"/>
        </w:rPr>
        <w:t xml:space="preserve"> </w:t>
      </w:r>
      <w:r w:rsidRPr="002C600C">
        <w:rPr>
          <w:rStyle w:val="None"/>
          <w:rFonts w:ascii="Calibri" w:hAnsi="Calibri"/>
          <w:sz w:val="22"/>
          <w:szCs w:val="22"/>
        </w:rPr>
        <w:t>and</w:t>
      </w:r>
      <w:r w:rsidRPr="002C600C">
        <w:rPr>
          <w:rStyle w:val="None"/>
          <w:rFonts w:ascii="Calibri" w:hAnsi="Calibri"/>
          <w:spacing w:val="35"/>
          <w:sz w:val="22"/>
          <w:szCs w:val="22"/>
        </w:rPr>
        <w:t xml:space="preserve"> </w:t>
      </w:r>
      <w:r w:rsidRPr="002C600C">
        <w:rPr>
          <w:rStyle w:val="None"/>
          <w:rFonts w:ascii="Calibri" w:hAnsi="Calibri"/>
          <w:sz w:val="22"/>
          <w:szCs w:val="22"/>
        </w:rPr>
        <w:t>why</w:t>
      </w:r>
      <w:r w:rsidRPr="002C600C">
        <w:rPr>
          <w:rStyle w:val="None"/>
          <w:rFonts w:ascii="Calibri" w:hAnsi="Calibri"/>
          <w:spacing w:val="35"/>
          <w:sz w:val="22"/>
          <w:szCs w:val="22"/>
        </w:rPr>
        <w:t xml:space="preserve"> </w:t>
      </w:r>
      <w:r w:rsidRPr="002C600C">
        <w:rPr>
          <w:rStyle w:val="None"/>
          <w:rFonts w:ascii="Calibri" w:hAnsi="Calibri"/>
          <w:sz w:val="22"/>
          <w:szCs w:val="22"/>
        </w:rPr>
        <w:t>Christians</w:t>
      </w:r>
      <w:r w:rsidRPr="002C600C">
        <w:rPr>
          <w:rStyle w:val="None"/>
          <w:rFonts w:ascii="Calibri" w:hAnsi="Calibri"/>
          <w:spacing w:val="35"/>
          <w:sz w:val="22"/>
          <w:szCs w:val="22"/>
        </w:rPr>
        <w:t xml:space="preserve"> </w:t>
      </w:r>
      <w:r w:rsidRPr="002C600C">
        <w:rPr>
          <w:rStyle w:val="None"/>
          <w:rFonts w:ascii="Calibri" w:hAnsi="Calibri"/>
          <w:sz w:val="22"/>
          <w:szCs w:val="22"/>
        </w:rPr>
        <w:t>and</w:t>
      </w:r>
      <w:r w:rsidRPr="002C600C">
        <w:rPr>
          <w:rStyle w:val="None"/>
          <w:rFonts w:ascii="Calibri" w:hAnsi="Calibri"/>
          <w:spacing w:val="35"/>
          <w:sz w:val="22"/>
          <w:szCs w:val="22"/>
        </w:rPr>
        <w:t xml:space="preserve"> </w:t>
      </w:r>
      <w:r w:rsidRPr="002C600C">
        <w:rPr>
          <w:rStyle w:val="None"/>
          <w:rFonts w:ascii="Calibri" w:hAnsi="Calibri"/>
          <w:sz w:val="22"/>
          <w:szCs w:val="22"/>
        </w:rPr>
        <w:t>other</w:t>
      </w:r>
      <w:r w:rsidRPr="002C600C">
        <w:rPr>
          <w:rStyle w:val="None"/>
          <w:rFonts w:ascii="Calibri" w:hAnsi="Calibri"/>
          <w:spacing w:val="35"/>
          <w:sz w:val="22"/>
          <w:szCs w:val="22"/>
        </w:rPr>
        <w:t xml:space="preserve"> </w:t>
      </w:r>
      <w:r w:rsidRPr="002C600C">
        <w:rPr>
          <w:rStyle w:val="None"/>
          <w:rFonts w:ascii="Calibri" w:hAnsi="Calibri"/>
          <w:sz w:val="22"/>
          <w:szCs w:val="22"/>
        </w:rPr>
        <w:t>religious</w:t>
      </w:r>
      <w:r w:rsidRPr="002C600C">
        <w:rPr>
          <w:rStyle w:val="None"/>
          <w:rFonts w:ascii="Calibri" w:hAnsi="Calibri"/>
          <w:spacing w:val="35"/>
          <w:sz w:val="22"/>
          <w:szCs w:val="22"/>
        </w:rPr>
        <w:t xml:space="preserve"> </w:t>
      </w:r>
      <w:r w:rsidRPr="002C600C">
        <w:rPr>
          <w:rStyle w:val="None"/>
          <w:rFonts w:ascii="Calibri" w:hAnsi="Calibri"/>
          <w:sz w:val="22"/>
          <w:szCs w:val="22"/>
        </w:rPr>
        <w:t>minorities</w:t>
      </w:r>
      <w:r w:rsidRPr="002C600C">
        <w:rPr>
          <w:rStyle w:val="None"/>
          <w:rFonts w:ascii="Calibri" w:hAnsi="Calibri"/>
          <w:spacing w:val="35"/>
          <w:sz w:val="22"/>
          <w:szCs w:val="22"/>
        </w:rPr>
        <w:t xml:space="preserve"> </w:t>
      </w:r>
      <w:r w:rsidRPr="002C600C">
        <w:rPr>
          <w:rStyle w:val="None"/>
          <w:rFonts w:ascii="Calibri" w:hAnsi="Calibri"/>
          <w:sz w:val="22"/>
          <w:szCs w:val="22"/>
        </w:rPr>
        <w:t>are</w:t>
      </w:r>
      <w:r w:rsidRPr="002C600C">
        <w:rPr>
          <w:rStyle w:val="None"/>
          <w:rFonts w:ascii="Calibri" w:hAnsi="Calibri"/>
          <w:spacing w:val="35"/>
          <w:sz w:val="22"/>
          <w:szCs w:val="22"/>
        </w:rPr>
        <w:t xml:space="preserve"> </w:t>
      </w:r>
      <w:r w:rsidRPr="002C600C">
        <w:rPr>
          <w:rStyle w:val="None"/>
          <w:rFonts w:ascii="Calibri" w:hAnsi="Calibri"/>
          <w:sz w:val="22"/>
          <w:szCs w:val="22"/>
        </w:rPr>
        <w:t>barred</w:t>
      </w:r>
      <w:r w:rsidRPr="002C600C">
        <w:rPr>
          <w:rStyle w:val="None"/>
          <w:rFonts w:ascii="Calibri" w:hAnsi="Calibri"/>
          <w:spacing w:val="35"/>
          <w:sz w:val="22"/>
          <w:szCs w:val="22"/>
        </w:rPr>
        <w:t xml:space="preserve"> </w:t>
      </w:r>
      <w:r w:rsidRPr="002C600C">
        <w:rPr>
          <w:rStyle w:val="None"/>
          <w:rFonts w:ascii="Calibri" w:hAnsi="Calibri"/>
          <w:sz w:val="22"/>
          <w:szCs w:val="22"/>
        </w:rPr>
        <w:t>from</w:t>
      </w:r>
      <w:r w:rsidRPr="002C600C">
        <w:rPr>
          <w:rStyle w:val="None"/>
          <w:rFonts w:ascii="Calibri" w:hAnsi="Calibri"/>
          <w:spacing w:val="35"/>
          <w:sz w:val="22"/>
          <w:szCs w:val="22"/>
        </w:rPr>
        <w:t xml:space="preserve"> </w:t>
      </w:r>
      <w:r w:rsidRPr="002C600C">
        <w:rPr>
          <w:rStyle w:val="None"/>
          <w:rFonts w:ascii="Calibri" w:hAnsi="Calibri"/>
          <w:sz w:val="22"/>
          <w:szCs w:val="22"/>
        </w:rPr>
        <w:t>high public office and other influential positions within the system.</w:t>
      </w:r>
    </w:p>
    <w:p w14:paraId="1277DB59" w14:textId="77777777"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52. The</w:t>
      </w:r>
      <w:r w:rsidRPr="002C600C">
        <w:rPr>
          <w:rStyle w:val="None"/>
          <w:rFonts w:ascii="Calibri" w:hAnsi="Calibri"/>
          <w:spacing w:val="59"/>
          <w:sz w:val="22"/>
          <w:szCs w:val="22"/>
        </w:rPr>
        <w:t xml:space="preserve"> </w:t>
      </w:r>
      <w:r w:rsidRPr="002C600C">
        <w:rPr>
          <w:rStyle w:val="None"/>
          <w:rFonts w:ascii="Calibri" w:hAnsi="Calibri"/>
          <w:sz w:val="22"/>
          <w:szCs w:val="22"/>
        </w:rPr>
        <w:t>promotion</w:t>
      </w:r>
      <w:r w:rsidRPr="002C600C">
        <w:rPr>
          <w:rStyle w:val="None"/>
          <w:rFonts w:ascii="Calibri" w:hAnsi="Calibri"/>
          <w:spacing w:val="57"/>
          <w:sz w:val="22"/>
          <w:szCs w:val="22"/>
        </w:rPr>
        <w:t xml:space="preserve"> </w:t>
      </w:r>
      <w:r w:rsidRPr="002C600C">
        <w:rPr>
          <w:rStyle w:val="None"/>
          <w:rFonts w:ascii="Calibri" w:hAnsi="Calibri"/>
          <w:sz w:val="22"/>
          <w:szCs w:val="22"/>
        </w:rPr>
        <w:t>of</w:t>
      </w:r>
      <w:r w:rsidRPr="002C600C">
        <w:rPr>
          <w:rStyle w:val="None"/>
          <w:rFonts w:ascii="Calibri" w:hAnsi="Calibri"/>
          <w:spacing w:val="57"/>
          <w:sz w:val="22"/>
          <w:szCs w:val="22"/>
        </w:rPr>
        <w:t xml:space="preserve"> </w:t>
      </w:r>
      <w:r w:rsidRPr="002C600C">
        <w:rPr>
          <w:rStyle w:val="None"/>
          <w:rFonts w:ascii="Calibri" w:hAnsi="Calibri"/>
          <w:sz w:val="22"/>
          <w:szCs w:val="22"/>
        </w:rPr>
        <w:t>any</w:t>
      </w:r>
      <w:r w:rsidRPr="002C600C">
        <w:rPr>
          <w:rStyle w:val="None"/>
          <w:rFonts w:ascii="Calibri" w:hAnsi="Calibri"/>
          <w:spacing w:val="57"/>
          <w:sz w:val="22"/>
          <w:szCs w:val="22"/>
        </w:rPr>
        <w:t xml:space="preserve"> </w:t>
      </w:r>
      <w:r w:rsidRPr="002C600C">
        <w:rPr>
          <w:rStyle w:val="None"/>
          <w:rFonts w:ascii="Calibri" w:hAnsi="Calibri"/>
          <w:sz w:val="22"/>
          <w:szCs w:val="22"/>
        </w:rPr>
        <w:t>faith</w:t>
      </w:r>
      <w:r w:rsidRPr="002C600C">
        <w:rPr>
          <w:rStyle w:val="None"/>
          <w:rFonts w:ascii="Calibri" w:hAnsi="Calibri"/>
          <w:spacing w:val="57"/>
          <w:sz w:val="22"/>
          <w:szCs w:val="22"/>
        </w:rPr>
        <w:t xml:space="preserve"> </w:t>
      </w:r>
      <w:r w:rsidRPr="002C600C">
        <w:rPr>
          <w:rStyle w:val="None"/>
          <w:rFonts w:ascii="Calibri" w:hAnsi="Calibri"/>
          <w:sz w:val="22"/>
          <w:szCs w:val="22"/>
        </w:rPr>
        <w:t>besides</w:t>
      </w:r>
      <w:r w:rsidRPr="002C600C">
        <w:rPr>
          <w:rStyle w:val="None"/>
          <w:rFonts w:ascii="Calibri" w:hAnsi="Calibri"/>
          <w:spacing w:val="57"/>
          <w:sz w:val="22"/>
          <w:szCs w:val="22"/>
        </w:rPr>
        <w:t xml:space="preserve"> </w:t>
      </w:r>
      <w:r w:rsidRPr="002C600C">
        <w:rPr>
          <w:rStyle w:val="None"/>
          <w:rFonts w:ascii="Calibri" w:hAnsi="Calibri"/>
          <w:sz w:val="22"/>
          <w:szCs w:val="22"/>
        </w:rPr>
        <w:t>Shia</w:t>
      </w:r>
      <w:r w:rsidRPr="002C600C">
        <w:rPr>
          <w:rStyle w:val="None"/>
          <w:rFonts w:ascii="Calibri" w:hAnsi="Calibri"/>
          <w:spacing w:val="57"/>
          <w:sz w:val="22"/>
          <w:szCs w:val="22"/>
        </w:rPr>
        <w:t xml:space="preserve"> </w:t>
      </w:r>
      <w:r w:rsidRPr="002C600C">
        <w:rPr>
          <w:rStyle w:val="None"/>
          <w:rFonts w:ascii="Calibri" w:hAnsi="Calibri"/>
          <w:sz w:val="22"/>
          <w:szCs w:val="22"/>
        </w:rPr>
        <w:t>Islam</w:t>
      </w:r>
      <w:r w:rsidRPr="002C600C">
        <w:rPr>
          <w:rStyle w:val="None"/>
          <w:rFonts w:ascii="Calibri" w:hAnsi="Calibri"/>
          <w:spacing w:val="57"/>
          <w:sz w:val="22"/>
          <w:szCs w:val="22"/>
        </w:rPr>
        <w:t xml:space="preserve"> </w:t>
      </w:r>
      <w:r w:rsidRPr="002C600C">
        <w:rPr>
          <w:rStyle w:val="None"/>
          <w:rFonts w:ascii="Calibri" w:hAnsi="Calibri"/>
          <w:sz w:val="22"/>
          <w:szCs w:val="22"/>
        </w:rPr>
        <w:t>is</w:t>
      </w:r>
      <w:r w:rsidRPr="002C600C">
        <w:rPr>
          <w:rStyle w:val="None"/>
          <w:rFonts w:ascii="Calibri" w:hAnsi="Calibri"/>
          <w:spacing w:val="57"/>
          <w:sz w:val="22"/>
          <w:szCs w:val="22"/>
        </w:rPr>
        <w:t xml:space="preserve"> </w:t>
      </w:r>
      <w:r w:rsidRPr="002C600C">
        <w:rPr>
          <w:rStyle w:val="None"/>
          <w:rFonts w:ascii="Calibri" w:hAnsi="Calibri"/>
          <w:sz w:val="22"/>
          <w:szCs w:val="22"/>
        </w:rPr>
        <w:t>considered</w:t>
      </w:r>
      <w:r w:rsidRPr="002C600C">
        <w:rPr>
          <w:rStyle w:val="None"/>
          <w:rFonts w:ascii="Calibri" w:hAnsi="Calibri"/>
          <w:spacing w:val="57"/>
          <w:sz w:val="22"/>
          <w:szCs w:val="22"/>
        </w:rPr>
        <w:t xml:space="preserve"> </w:t>
      </w:r>
      <w:r w:rsidRPr="002C600C">
        <w:rPr>
          <w:rStyle w:val="None"/>
          <w:rFonts w:ascii="Calibri" w:hAnsi="Calibri"/>
          <w:sz w:val="22"/>
          <w:szCs w:val="22"/>
        </w:rPr>
        <w:t>unlawful.</w:t>
      </w:r>
      <w:r w:rsidRPr="002C600C">
        <w:rPr>
          <w:rStyle w:val="None"/>
          <w:rFonts w:ascii="Calibri" w:hAnsi="Calibri"/>
          <w:spacing w:val="57"/>
          <w:sz w:val="22"/>
          <w:szCs w:val="22"/>
        </w:rPr>
        <w:t xml:space="preserve"> </w:t>
      </w:r>
      <w:r w:rsidRPr="002C600C">
        <w:rPr>
          <w:rStyle w:val="None"/>
          <w:rFonts w:ascii="Calibri" w:hAnsi="Calibri"/>
          <w:sz w:val="22"/>
          <w:szCs w:val="22"/>
        </w:rPr>
        <w:t>Christians</w:t>
      </w:r>
      <w:r w:rsidRPr="002C600C">
        <w:rPr>
          <w:rStyle w:val="None"/>
          <w:rFonts w:ascii="Calibri" w:hAnsi="Calibri"/>
          <w:spacing w:val="57"/>
          <w:sz w:val="22"/>
          <w:szCs w:val="22"/>
        </w:rPr>
        <w:t xml:space="preserve"> </w:t>
      </w:r>
      <w:r w:rsidRPr="002C600C">
        <w:rPr>
          <w:rStyle w:val="None"/>
          <w:rFonts w:ascii="Calibri" w:hAnsi="Calibri"/>
          <w:sz w:val="22"/>
          <w:szCs w:val="22"/>
        </w:rPr>
        <w:t>face discrimination</w:t>
      </w:r>
      <w:r w:rsidRPr="002C600C">
        <w:rPr>
          <w:rStyle w:val="None"/>
          <w:rFonts w:ascii="Calibri" w:hAnsi="Calibri"/>
          <w:spacing w:val="67"/>
          <w:sz w:val="22"/>
          <w:szCs w:val="22"/>
        </w:rPr>
        <w:t xml:space="preserve"> </w:t>
      </w:r>
      <w:r w:rsidRPr="002C600C">
        <w:rPr>
          <w:rStyle w:val="None"/>
          <w:rFonts w:ascii="Calibri" w:hAnsi="Calibri"/>
          <w:sz w:val="22"/>
          <w:szCs w:val="22"/>
        </w:rPr>
        <w:t>when</w:t>
      </w:r>
      <w:r w:rsidRPr="002C600C">
        <w:rPr>
          <w:rStyle w:val="None"/>
          <w:rFonts w:ascii="Calibri" w:hAnsi="Calibri"/>
          <w:spacing w:val="67"/>
          <w:sz w:val="22"/>
          <w:szCs w:val="22"/>
        </w:rPr>
        <w:t xml:space="preserve"> </w:t>
      </w:r>
      <w:r w:rsidRPr="002C600C">
        <w:rPr>
          <w:rStyle w:val="None"/>
          <w:rFonts w:ascii="Calibri" w:hAnsi="Calibri"/>
          <w:sz w:val="22"/>
          <w:szCs w:val="22"/>
        </w:rPr>
        <w:t>arrested,</w:t>
      </w:r>
      <w:r w:rsidRPr="002C600C">
        <w:rPr>
          <w:rStyle w:val="None"/>
          <w:rFonts w:ascii="Calibri" w:hAnsi="Calibri"/>
          <w:spacing w:val="67"/>
          <w:sz w:val="22"/>
          <w:szCs w:val="22"/>
        </w:rPr>
        <w:t xml:space="preserve"> </w:t>
      </w:r>
      <w:r w:rsidRPr="002C600C">
        <w:rPr>
          <w:rStyle w:val="None"/>
          <w:rFonts w:ascii="Calibri" w:hAnsi="Calibri"/>
          <w:sz w:val="22"/>
          <w:szCs w:val="22"/>
        </w:rPr>
        <w:t>during</w:t>
      </w:r>
      <w:r w:rsidRPr="002C600C">
        <w:rPr>
          <w:rStyle w:val="None"/>
          <w:rFonts w:ascii="Calibri" w:hAnsi="Calibri"/>
          <w:spacing w:val="67"/>
          <w:sz w:val="22"/>
          <w:szCs w:val="22"/>
        </w:rPr>
        <w:t xml:space="preserve"> </w:t>
      </w:r>
      <w:r w:rsidRPr="002C600C">
        <w:rPr>
          <w:rStyle w:val="None"/>
          <w:rFonts w:ascii="Calibri" w:hAnsi="Calibri"/>
          <w:sz w:val="22"/>
          <w:szCs w:val="22"/>
        </w:rPr>
        <w:t>interrogation,</w:t>
      </w:r>
      <w:r w:rsidRPr="002C600C">
        <w:rPr>
          <w:rStyle w:val="None"/>
          <w:rFonts w:ascii="Calibri" w:hAnsi="Calibri"/>
          <w:spacing w:val="66"/>
          <w:sz w:val="22"/>
          <w:szCs w:val="22"/>
        </w:rPr>
        <w:t xml:space="preserve"> </w:t>
      </w:r>
      <w:r w:rsidRPr="002C600C">
        <w:rPr>
          <w:rStyle w:val="None"/>
          <w:rFonts w:ascii="Calibri" w:hAnsi="Calibri"/>
          <w:sz w:val="22"/>
          <w:szCs w:val="22"/>
        </w:rPr>
        <w:t>and</w:t>
      </w:r>
      <w:r w:rsidRPr="002C600C">
        <w:rPr>
          <w:rStyle w:val="None"/>
          <w:rFonts w:ascii="Calibri" w:hAnsi="Calibri"/>
          <w:spacing w:val="66"/>
          <w:sz w:val="22"/>
          <w:szCs w:val="22"/>
        </w:rPr>
        <w:t xml:space="preserve"> </w:t>
      </w:r>
      <w:r w:rsidRPr="002C600C">
        <w:rPr>
          <w:rStyle w:val="None"/>
          <w:rFonts w:ascii="Calibri" w:hAnsi="Calibri"/>
          <w:sz w:val="22"/>
          <w:szCs w:val="22"/>
        </w:rPr>
        <w:t>throughout</w:t>
      </w:r>
      <w:r w:rsidRPr="002C600C">
        <w:rPr>
          <w:rStyle w:val="None"/>
          <w:rFonts w:ascii="Calibri" w:hAnsi="Calibri"/>
          <w:spacing w:val="66"/>
          <w:sz w:val="22"/>
          <w:szCs w:val="22"/>
        </w:rPr>
        <w:t xml:space="preserve"> </w:t>
      </w:r>
      <w:r w:rsidRPr="002C600C">
        <w:rPr>
          <w:rStyle w:val="None"/>
          <w:rFonts w:ascii="Calibri" w:hAnsi="Calibri"/>
          <w:sz w:val="22"/>
          <w:szCs w:val="22"/>
        </w:rPr>
        <w:t>the</w:t>
      </w:r>
      <w:r w:rsidRPr="002C600C">
        <w:rPr>
          <w:rStyle w:val="None"/>
          <w:rFonts w:ascii="Calibri" w:hAnsi="Calibri"/>
          <w:spacing w:val="66"/>
          <w:sz w:val="22"/>
          <w:szCs w:val="22"/>
        </w:rPr>
        <w:t xml:space="preserve"> </w:t>
      </w:r>
      <w:r w:rsidRPr="002C600C">
        <w:rPr>
          <w:rStyle w:val="None"/>
          <w:rFonts w:ascii="Calibri" w:hAnsi="Calibri"/>
          <w:sz w:val="22"/>
          <w:szCs w:val="22"/>
        </w:rPr>
        <w:t>judicial</w:t>
      </w:r>
      <w:r w:rsidRPr="002C600C">
        <w:rPr>
          <w:rStyle w:val="None"/>
          <w:rFonts w:ascii="Calibri" w:hAnsi="Calibri"/>
          <w:spacing w:val="66"/>
          <w:sz w:val="22"/>
          <w:szCs w:val="22"/>
        </w:rPr>
        <w:t xml:space="preserve"> </w:t>
      </w:r>
      <w:r w:rsidRPr="002C600C">
        <w:rPr>
          <w:rStyle w:val="None"/>
          <w:rFonts w:ascii="Calibri" w:hAnsi="Calibri"/>
          <w:sz w:val="22"/>
          <w:szCs w:val="22"/>
        </w:rPr>
        <w:t>process. Along</w:t>
      </w:r>
      <w:r w:rsidRPr="002C600C">
        <w:rPr>
          <w:rStyle w:val="None"/>
          <w:rFonts w:ascii="Calibri" w:hAnsi="Calibri"/>
          <w:spacing w:val="46"/>
          <w:sz w:val="22"/>
          <w:szCs w:val="22"/>
        </w:rPr>
        <w:t xml:space="preserve"> </w:t>
      </w:r>
      <w:r w:rsidRPr="002C600C">
        <w:rPr>
          <w:rStyle w:val="None"/>
          <w:rFonts w:ascii="Calibri" w:hAnsi="Calibri"/>
          <w:sz w:val="22"/>
          <w:szCs w:val="22"/>
        </w:rPr>
        <w:t>with</w:t>
      </w:r>
      <w:r w:rsidRPr="002C600C">
        <w:rPr>
          <w:rStyle w:val="None"/>
          <w:rFonts w:ascii="Calibri" w:hAnsi="Calibri"/>
          <w:spacing w:val="46"/>
          <w:sz w:val="22"/>
          <w:szCs w:val="22"/>
        </w:rPr>
        <w:t xml:space="preserve"> </w:t>
      </w:r>
      <w:r w:rsidRPr="002C600C">
        <w:rPr>
          <w:rStyle w:val="None"/>
          <w:rFonts w:ascii="Calibri" w:hAnsi="Calibri"/>
          <w:sz w:val="22"/>
          <w:szCs w:val="22"/>
        </w:rPr>
        <w:t>adherents</w:t>
      </w:r>
      <w:r w:rsidRPr="002C600C">
        <w:rPr>
          <w:rStyle w:val="None"/>
          <w:rFonts w:ascii="Calibri" w:hAnsi="Calibri"/>
          <w:spacing w:val="46"/>
          <w:sz w:val="22"/>
          <w:szCs w:val="22"/>
        </w:rPr>
        <w:t xml:space="preserve"> </w:t>
      </w:r>
      <w:r w:rsidRPr="002C600C">
        <w:rPr>
          <w:rStyle w:val="None"/>
          <w:rFonts w:ascii="Calibri" w:hAnsi="Calibri"/>
          <w:sz w:val="22"/>
          <w:szCs w:val="22"/>
        </w:rPr>
        <w:t>of</w:t>
      </w:r>
      <w:r w:rsidRPr="002C600C">
        <w:rPr>
          <w:rStyle w:val="None"/>
          <w:rFonts w:ascii="Calibri" w:hAnsi="Calibri"/>
          <w:spacing w:val="46"/>
          <w:sz w:val="22"/>
          <w:szCs w:val="22"/>
        </w:rPr>
        <w:t xml:space="preserve"> </w:t>
      </w:r>
      <w:r w:rsidRPr="002C600C">
        <w:rPr>
          <w:rStyle w:val="None"/>
          <w:rFonts w:ascii="Calibri" w:hAnsi="Calibri"/>
          <w:sz w:val="22"/>
          <w:szCs w:val="22"/>
        </w:rPr>
        <w:t>other</w:t>
      </w:r>
      <w:r w:rsidRPr="002C600C">
        <w:rPr>
          <w:rStyle w:val="None"/>
          <w:rFonts w:ascii="Calibri" w:hAnsi="Calibri"/>
          <w:spacing w:val="46"/>
          <w:sz w:val="22"/>
          <w:szCs w:val="22"/>
        </w:rPr>
        <w:t xml:space="preserve"> </w:t>
      </w:r>
      <w:r w:rsidRPr="002C600C">
        <w:rPr>
          <w:rStyle w:val="None"/>
          <w:rFonts w:ascii="Calibri" w:hAnsi="Calibri"/>
          <w:sz w:val="22"/>
          <w:szCs w:val="22"/>
        </w:rPr>
        <w:t>minority</w:t>
      </w:r>
      <w:r w:rsidRPr="002C600C">
        <w:rPr>
          <w:rStyle w:val="None"/>
          <w:rFonts w:ascii="Calibri" w:hAnsi="Calibri"/>
          <w:spacing w:val="46"/>
          <w:sz w:val="22"/>
          <w:szCs w:val="22"/>
        </w:rPr>
        <w:t xml:space="preserve"> </w:t>
      </w:r>
      <w:r w:rsidRPr="002C600C">
        <w:rPr>
          <w:rStyle w:val="None"/>
          <w:rFonts w:ascii="Calibri" w:hAnsi="Calibri"/>
          <w:sz w:val="22"/>
          <w:szCs w:val="22"/>
        </w:rPr>
        <w:t>religions,</w:t>
      </w:r>
      <w:r w:rsidRPr="002C600C">
        <w:rPr>
          <w:rStyle w:val="None"/>
          <w:rFonts w:ascii="Calibri" w:hAnsi="Calibri"/>
          <w:spacing w:val="45"/>
          <w:sz w:val="22"/>
          <w:szCs w:val="22"/>
        </w:rPr>
        <w:t xml:space="preserve"> </w:t>
      </w:r>
      <w:r w:rsidRPr="002C600C">
        <w:rPr>
          <w:rStyle w:val="None"/>
          <w:rFonts w:ascii="Calibri" w:hAnsi="Calibri"/>
          <w:sz w:val="22"/>
          <w:szCs w:val="22"/>
        </w:rPr>
        <w:t>they</w:t>
      </w:r>
      <w:r w:rsidRPr="002C600C">
        <w:rPr>
          <w:rStyle w:val="None"/>
          <w:rFonts w:ascii="Calibri" w:hAnsi="Calibri"/>
          <w:spacing w:val="45"/>
          <w:sz w:val="22"/>
          <w:szCs w:val="22"/>
        </w:rPr>
        <w:t xml:space="preserve"> </w:t>
      </w:r>
      <w:r w:rsidRPr="002C600C">
        <w:rPr>
          <w:rStyle w:val="None"/>
          <w:rFonts w:ascii="Calibri" w:hAnsi="Calibri"/>
          <w:sz w:val="22"/>
          <w:szCs w:val="22"/>
        </w:rPr>
        <w:t>are</w:t>
      </w:r>
      <w:r w:rsidRPr="002C600C">
        <w:rPr>
          <w:rStyle w:val="None"/>
          <w:rFonts w:ascii="Calibri" w:hAnsi="Calibri"/>
          <w:spacing w:val="45"/>
          <w:sz w:val="22"/>
          <w:szCs w:val="22"/>
        </w:rPr>
        <w:t xml:space="preserve"> </w:t>
      </w:r>
      <w:r w:rsidRPr="002C600C">
        <w:rPr>
          <w:rStyle w:val="None"/>
          <w:rFonts w:ascii="Calibri" w:hAnsi="Calibri"/>
          <w:sz w:val="22"/>
          <w:szCs w:val="22"/>
        </w:rPr>
        <w:t>not</w:t>
      </w:r>
      <w:r w:rsidRPr="002C600C">
        <w:rPr>
          <w:rStyle w:val="None"/>
          <w:rFonts w:ascii="Calibri" w:hAnsi="Calibri"/>
          <w:spacing w:val="45"/>
          <w:sz w:val="22"/>
          <w:szCs w:val="22"/>
        </w:rPr>
        <w:t xml:space="preserve"> </w:t>
      </w:r>
      <w:r w:rsidRPr="002C600C">
        <w:rPr>
          <w:rStyle w:val="None"/>
          <w:rFonts w:ascii="Calibri" w:hAnsi="Calibri"/>
          <w:sz w:val="22"/>
          <w:szCs w:val="22"/>
        </w:rPr>
        <w:t>afforded</w:t>
      </w:r>
      <w:r w:rsidRPr="002C600C">
        <w:rPr>
          <w:rStyle w:val="None"/>
          <w:rFonts w:ascii="Calibri" w:hAnsi="Calibri"/>
          <w:spacing w:val="45"/>
          <w:sz w:val="22"/>
          <w:szCs w:val="22"/>
        </w:rPr>
        <w:t xml:space="preserve"> </w:t>
      </w:r>
      <w:r w:rsidRPr="002C600C">
        <w:rPr>
          <w:rStyle w:val="None"/>
          <w:rFonts w:ascii="Calibri" w:hAnsi="Calibri"/>
          <w:sz w:val="22"/>
          <w:szCs w:val="22"/>
        </w:rPr>
        <w:t>due</w:t>
      </w:r>
      <w:r w:rsidRPr="002C600C">
        <w:rPr>
          <w:rStyle w:val="None"/>
          <w:rFonts w:ascii="Calibri" w:hAnsi="Calibri"/>
          <w:spacing w:val="45"/>
          <w:sz w:val="22"/>
          <w:szCs w:val="22"/>
        </w:rPr>
        <w:t xml:space="preserve"> </w:t>
      </w:r>
      <w:r w:rsidRPr="002C600C">
        <w:rPr>
          <w:rStyle w:val="None"/>
          <w:rFonts w:ascii="Calibri" w:hAnsi="Calibri"/>
          <w:sz w:val="22"/>
          <w:szCs w:val="22"/>
        </w:rPr>
        <w:t>process</w:t>
      </w:r>
      <w:r w:rsidRPr="002C600C">
        <w:rPr>
          <w:rStyle w:val="None"/>
          <w:rFonts w:ascii="Calibri" w:hAnsi="Calibri"/>
          <w:spacing w:val="45"/>
          <w:sz w:val="22"/>
          <w:szCs w:val="22"/>
        </w:rPr>
        <w:t xml:space="preserve"> </w:t>
      </w:r>
      <w:r w:rsidRPr="002C600C">
        <w:rPr>
          <w:rStyle w:val="None"/>
          <w:rFonts w:ascii="Calibri" w:hAnsi="Calibri"/>
          <w:sz w:val="22"/>
          <w:szCs w:val="22"/>
        </w:rPr>
        <w:t>and equality.</w:t>
      </w:r>
    </w:p>
    <w:p w14:paraId="19B1DCB8" w14:textId="77777777"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 xml:space="preserve">53. </w:t>
      </w:r>
      <w:r w:rsidRPr="002C600C">
        <w:rPr>
          <w:rStyle w:val="None"/>
          <w:rFonts w:ascii="Calibri" w:hAnsi="Calibri"/>
          <w:spacing w:val="13"/>
          <w:sz w:val="22"/>
          <w:szCs w:val="22"/>
        </w:rPr>
        <w:t xml:space="preserve">According to Article </w:t>
      </w:r>
      <w:r w:rsidRPr="002C600C">
        <w:rPr>
          <w:rStyle w:val="None"/>
          <w:rFonts w:ascii="Calibri" w:hAnsi="Calibri"/>
          <w:sz w:val="22"/>
          <w:szCs w:val="22"/>
        </w:rPr>
        <w:t>881</w:t>
      </w:r>
      <w:r w:rsidRPr="002C600C">
        <w:rPr>
          <w:rStyle w:val="None"/>
          <w:rFonts w:ascii="Calibri" w:hAnsi="Calibri"/>
          <w:spacing w:val="13"/>
          <w:sz w:val="22"/>
          <w:szCs w:val="22"/>
        </w:rPr>
        <w:t xml:space="preserve"> </w:t>
      </w:r>
      <w:r w:rsidRPr="002C600C">
        <w:rPr>
          <w:rStyle w:val="None"/>
          <w:rFonts w:ascii="Calibri" w:hAnsi="Calibri"/>
          <w:sz w:val="22"/>
          <w:szCs w:val="22"/>
        </w:rPr>
        <w:t>of</w:t>
      </w:r>
      <w:r w:rsidRPr="002C600C">
        <w:rPr>
          <w:rStyle w:val="None"/>
          <w:rFonts w:ascii="Calibri" w:hAnsi="Calibri"/>
          <w:spacing w:val="13"/>
          <w:sz w:val="22"/>
          <w:szCs w:val="22"/>
        </w:rPr>
        <w:t xml:space="preserve"> </w:t>
      </w:r>
      <w:r w:rsidRPr="002C600C">
        <w:rPr>
          <w:rStyle w:val="None"/>
          <w:rFonts w:ascii="Calibri" w:hAnsi="Calibri"/>
          <w:sz w:val="22"/>
          <w:szCs w:val="22"/>
        </w:rPr>
        <w:t>Iran</w:t>
      </w:r>
      <w:r w:rsidRPr="002C600C">
        <w:rPr>
          <w:rStyle w:val="None"/>
          <w:rFonts w:ascii="Arial Unicode MS" w:hAnsi="Arial Unicode MS"/>
          <w:sz w:val="22"/>
          <w:szCs w:val="22"/>
          <w:rtl/>
        </w:rPr>
        <w:t>’</w:t>
      </w:r>
      <w:r w:rsidRPr="002C600C">
        <w:rPr>
          <w:rStyle w:val="None"/>
          <w:rFonts w:ascii="Calibri" w:hAnsi="Calibri"/>
          <w:sz w:val="22"/>
          <w:szCs w:val="22"/>
        </w:rPr>
        <w:t>s</w:t>
      </w:r>
      <w:r w:rsidRPr="002C600C">
        <w:rPr>
          <w:rStyle w:val="None"/>
          <w:rFonts w:ascii="Calibri" w:hAnsi="Calibri"/>
          <w:spacing w:val="13"/>
          <w:sz w:val="22"/>
          <w:szCs w:val="22"/>
        </w:rPr>
        <w:t xml:space="preserve"> </w:t>
      </w:r>
      <w:r w:rsidRPr="002C600C">
        <w:rPr>
          <w:rStyle w:val="None"/>
          <w:rFonts w:ascii="Calibri" w:hAnsi="Calibri"/>
          <w:sz w:val="22"/>
          <w:szCs w:val="22"/>
        </w:rPr>
        <w:t>Civil</w:t>
      </w:r>
      <w:r w:rsidRPr="002C600C">
        <w:rPr>
          <w:rStyle w:val="None"/>
          <w:rFonts w:ascii="Calibri" w:hAnsi="Calibri"/>
          <w:spacing w:val="13"/>
          <w:sz w:val="22"/>
          <w:szCs w:val="22"/>
        </w:rPr>
        <w:t xml:space="preserve"> </w:t>
      </w:r>
      <w:r w:rsidRPr="002C600C">
        <w:rPr>
          <w:rStyle w:val="None"/>
          <w:rFonts w:ascii="Calibri" w:hAnsi="Calibri"/>
          <w:sz w:val="22"/>
          <w:szCs w:val="22"/>
        </w:rPr>
        <w:t>Code,</w:t>
      </w:r>
      <w:r w:rsidRPr="002C600C">
        <w:rPr>
          <w:rStyle w:val="None"/>
          <w:rFonts w:ascii="Calibri" w:hAnsi="Calibri"/>
          <w:spacing w:val="13"/>
          <w:sz w:val="22"/>
          <w:szCs w:val="22"/>
        </w:rPr>
        <w:t xml:space="preserve"> </w:t>
      </w:r>
      <w:r w:rsidRPr="002C600C">
        <w:rPr>
          <w:rStyle w:val="None"/>
          <w:rFonts w:ascii="Calibri" w:hAnsi="Calibri"/>
          <w:sz w:val="22"/>
          <w:szCs w:val="22"/>
        </w:rPr>
        <w:t>when</w:t>
      </w:r>
      <w:r w:rsidRPr="002C600C">
        <w:rPr>
          <w:rStyle w:val="None"/>
          <w:rFonts w:ascii="Calibri" w:hAnsi="Calibri"/>
          <w:spacing w:val="13"/>
          <w:sz w:val="22"/>
          <w:szCs w:val="22"/>
        </w:rPr>
        <w:t xml:space="preserve"> </w:t>
      </w:r>
      <w:r w:rsidRPr="002C600C">
        <w:rPr>
          <w:rStyle w:val="None"/>
          <w:rFonts w:ascii="Calibri" w:hAnsi="Calibri"/>
          <w:sz w:val="22"/>
          <w:szCs w:val="22"/>
        </w:rPr>
        <w:t>an</w:t>
      </w:r>
      <w:r w:rsidRPr="002C600C">
        <w:rPr>
          <w:rStyle w:val="None"/>
          <w:rFonts w:ascii="Calibri" w:hAnsi="Calibri"/>
          <w:spacing w:val="12"/>
          <w:sz w:val="22"/>
          <w:szCs w:val="22"/>
        </w:rPr>
        <w:t xml:space="preserve"> </w:t>
      </w:r>
      <w:r w:rsidRPr="002C600C">
        <w:rPr>
          <w:rStyle w:val="None"/>
          <w:rFonts w:ascii="Calibri" w:hAnsi="Calibri"/>
          <w:i/>
          <w:iCs/>
          <w:sz w:val="22"/>
          <w:szCs w:val="22"/>
        </w:rPr>
        <w:t>infidel</w:t>
      </w:r>
      <w:r w:rsidRPr="002C600C">
        <w:rPr>
          <w:rStyle w:val="None"/>
          <w:rFonts w:ascii="Calibri" w:hAnsi="Calibri"/>
          <w:spacing w:val="12"/>
          <w:sz w:val="22"/>
          <w:szCs w:val="22"/>
        </w:rPr>
        <w:t xml:space="preserve"> </w:t>
      </w:r>
      <w:r w:rsidRPr="002C600C">
        <w:rPr>
          <w:rStyle w:val="None"/>
          <w:rFonts w:ascii="Calibri" w:hAnsi="Calibri"/>
          <w:sz w:val="22"/>
          <w:szCs w:val="22"/>
        </w:rPr>
        <w:t>(unbeliever)</w:t>
      </w:r>
      <w:r w:rsidRPr="002C600C">
        <w:rPr>
          <w:rStyle w:val="None"/>
          <w:rFonts w:ascii="Calibri" w:hAnsi="Calibri"/>
          <w:spacing w:val="12"/>
          <w:sz w:val="22"/>
          <w:szCs w:val="22"/>
        </w:rPr>
        <w:t xml:space="preserve"> </w:t>
      </w:r>
      <w:r w:rsidRPr="002C600C">
        <w:rPr>
          <w:rStyle w:val="None"/>
          <w:rFonts w:ascii="Calibri" w:hAnsi="Calibri"/>
          <w:sz w:val="22"/>
          <w:szCs w:val="22"/>
        </w:rPr>
        <w:t>dies,</w:t>
      </w:r>
      <w:r w:rsidRPr="002C600C">
        <w:rPr>
          <w:rStyle w:val="None"/>
          <w:rFonts w:ascii="Calibri" w:hAnsi="Calibri"/>
          <w:spacing w:val="12"/>
          <w:sz w:val="22"/>
          <w:szCs w:val="22"/>
        </w:rPr>
        <w:t xml:space="preserve"> </w:t>
      </w:r>
      <w:r w:rsidRPr="002C600C">
        <w:rPr>
          <w:rStyle w:val="None"/>
          <w:rFonts w:ascii="Calibri" w:hAnsi="Calibri"/>
          <w:sz w:val="22"/>
          <w:szCs w:val="22"/>
        </w:rPr>
        <w:t>if</w:t>
      </w:r>
      <w:r w:rsidRPr="002C600C">
        <w:rPr>
          <w:rStyle w:val="None"/>
          <w:rFonts w:ascii="Calibri" w:hAnsi="Calibri"/>
          <w:spacing w:val="12"/>
          <w:sz w:val="22"/>
          <w:szCs w:val="22"/>
        </w:rPr>
        <w:t xml:space="preserve"> </w:t>
      </w:r>
      <w:r w:rsidRPr="002C600C">
        <w:rPr>
          <w:rStyle w:val="None"/>
          <w:rFonts w:ascii="Calibri" w:hAnsi="Calibri"/>
          <w:sz w:val="22"/>
          <w:szCs w:val="22"/>
        </w:rPr>
        <w:t>there</w:t>
      </w:r>
      <w:r w:rsidRPr="002C600C">
        <w:rPr>
          <w:rStyle w:val="None"/>
          <w:rFonts w:ascii="Calibri" w:hAnsi="Calibri"/>
          <w:spacing w:val="12"/>
          <w:sz w:val="22"/>
          <w:szCs w:val="22"/>
        </w:rPr>
        <w:t xml:space="preserve"> </w:t>
      </w:r>
      <w:r w:rsidRPr="002C600C">
        <w:rPr>
          <w:rStyle w:val="None"/>
          <w:rFonts w:ascii="Calibri" w:hAnsi="Calibri"/>
          <w:sz w:val="22"/>
          <w:szCs w:val="22"/>
        </w:rPr>
        <w:t>is</w:t>
      </w:r>
      <w:r w:rsidRPr="002C600C">
        <w:rPr>
          <w:rStyle w:val="None"/>
          <w:rFonts w:ascii="Calibri" w:hAnsi="Calibri"/>
          <w:spacing w:val="12"/>
          <w:sz w:val="22"/>
          <w:szCs w:val="22"/>
        </w:rPr>
        <w:t xml:space="preserve"> </w:t>
      </w:r>
      <w:r w:rsidRPr="002C600C">
        <w:rPr>
          <w:rStyle w:val="None"/>
          <w:rFonts w:ascii="Calibri" w:hAnsi="Calibri"/>
          <w:sz w:val="22"/>
          <w:szCs w:val="22"/>
        </w:rPr>
        <w:t>any</w:t>
      </w:r>
      <w:r w:rsidRPr="002C600C">
        <w:rPr>
          <w:rStyle w:val="None"/>
          <w:rFonts w:ascii="Calibri" w:hAnsi="Calibri"/>
          <w:spacing w:val="12"/>
          <w:sz w:val="22"/>
          <w:szCs w:val="22"/>
        </w:rPr>
        <w:t xml:space="preserve"> </w:t>
      </w:r>
      <w:r w:rsidRPr="002C600C">
        <w:rPr>
          <w:rStyle w:val="None"/>
          <w:rFonts w:ascii="Calibri" w:hAnsi="Calibri"/>
          <w:sz w:val="22"/>
          <w:szCs w:val="22"/>
        </w:rPr>
        <w:t>Muslim among</w:t>
      </w:r>
      <w:r w:rsidRPr="002C600C">
        <w:rPr>
          <w:rStyle w:val="None"/>
          <w:rFonts w:ascii="Calibri" w:hAnsi="Calibri"/>
          <w:spacing w:val="25"/>
          <w:sz w:val="22"/>
          <w:szCs w:val="22"/>
        </w:rPr>
        <w:t xml:space="preserve"> </w:t>
      </w:r>
      <w:r w:rsidRPr="002C600C">
        <w:rPr>
          <w:rStyle w:val="None"/>
          <w:rFonts w:ascii="Calibri" w:hAnsi="Calibri"/>
          <w:sz w:val="22"/>
          <w:szCs w:val="22"/>
        </w:rPr>
        <w:t>the</w:t>
      </w:r>
      <w:r w:rsidRPr="002C600C">
        <w:rPr>
          <w:rStyle w:val="None"/>
          <w:rFonts w:ascii="Calibri" w:hAnsi="Calibri"/>
          <w:spacing w:val="25"/>
          <w:sz w:val="22"/>
          <w:szCs w:val="22"/>
        </w:rPr>
        <w:t xml:space="preserve"> </w:t>
      </w:r>
      <w:r w:rsidRPr="002C600C">
        <w:rPr>
          <w:rStyle w:val="None"/>
          <w:rFonts w:ascii="Calibri" w:hAnsi="Calibri"/>
          <w:sz w:val="22"/>
          <w:szCs w:val="22"/>
        </w:rPr>
        <w:t>beneficiaries,</w:t>
      </w:r>
      <w:r w:rsidRPr="002C600C">
        <w:rPr>
          <w:rStyle w:val="None"/>
          <w:rFonts w:ascii="Calibri" w:hAnsi="Calibri"/>
          <w:spacing w:val="25"/>
          <w:sz w:val="22"/>
          <w:szCs w:val="22"/>
        </w:rPr>
        <w:t xml:space="preserve"> </w:t>
      </w:r>
      <w:r w:rsidRPr="002C600C">
        <w:rPr>
          <w:rStyle w:val="None"/>
          <w:rFonts w:ascii="Calibri" w:hAnsi="Calibri"/>
          <w:sz w:val="22"/>
          <w:szCs w:val="22"/>
        </w:rPr>
        <w:t>this</w:t>
      </w:r>
      <w:r w:rsidRPr="002C600C">
        <w:rPr>
          <w:rStyle w:val="None"/>
          <w:rFonts w:ascii="Calibri" w:hAnsi="Calibri"/>
          <w:spacing w:val="25"/>
          <w:sz w:val="22"/>
          <w:szCs w:val="22"/>
        </w:rPr>
        <w:t xml:space="preserve"> </w:t>
      </w:r>
      <w:r w:rsidRPr="002C600C">
        <w:rPr>
          <w:rStyle w:val="None"/>
          <w:rFonts w:ascii="Calibri" w:hAnsi="Calibri"/>
          <w:sz w:val="22"/>
          <w:szCs w:val="22"/>
        </w:rPr>
        <w:t>legatee</w:t>
      </w:r>
      <w:r w:rsidRPr="002C600C">
        <w:rPr>
          <w:rStyle w:val="None"/>
          <w:rFonts w:ascii="Calibri" w:hAnsi="Calibri"/>
          <w:spacing w:val="25"/>
          <w:sz w:val="22"/>
          <w:szCs w:val="22"/>
        </w:rPr>
        <w:t xml:space="preserve"> </w:t>
      </w:r>
      <w:r w:rsidRPr="002C600C">
        <w:rPr>
          <w:rStyle w:val="None"/>
          <w:rFonts w:ascii="Calibri" w:hAnsi="Calibri"/>
          <w:sz w:val="22"/>
          <w:szCs w:val="22"/>
        </w:rPr>
        <w:t>inherits</w:t>
      </w:r>
      <w:r w:rsidRPr="002C600C">
        <w:rPr>
          <w:rStyle w:val="None"/>
          <w:rFonts w:ascii="Calibri" w:hAnsi="Calibri"/>
          <w:spacing w:val="25"/>
          <w:sz w:val="22"/>
          <w:szCs w:val="22"/>
        </w:rPr>
        <w:t xml:space="preserve"> </w:t>
      </w:r>
      <w:r w:rsidRPr="002C600C">
        <w:rPr>
          <w:rStyle w:val="None"/>
          <w:rFonts w:ascii="Calibri" w:hAnsi="Calibri"/>
          <w:sz w:val="22"/>
          <w:szCs w:val="22"/>
        </w:rPr>
        <w:t>all</w:t>
      </w:r>
      <w:r w:rsidRPr="002C600C">
        <w:rPr>
          <w:rStyle w:val="None"/>
          <w:rFonts w:ascii="Calibri" w:hAnsi="Calibri"/>
          <w:spacing w:val="25"/>
          <w:sz w:val="22"/>
          <w:szCs w:val="22"/>
        </w:rPr>
        <w:t xml:space="preserve"> </w:t>
      </w:r>
      <w:r w:rsidRPr="002C600C">
        <w:rPr>
          <w:rStyle w:val="None"/>
          <w:rFonts w:ascii="Calibri" w:hAnsi="Calibri"/>
          <w:sz w:val="22"/>
          <w:szCs w:val="22"/>
        </w:rPr>
        <w:t>the</w:t>
      </w:r>
      <w:r w:rsidRPr="002C600C">
        <w:rPr>
          <w:rStyle w:val="None"/>
          <w:rFonts w:ascii="Calibri" w:hAnsi="Calibri"/>
          <w:spacing w:val="24"/>
          <w:sz w:val="22"/>
          <w:szCs w:val="22"/>
        </w:rPr>
        <w:t xml:space="preserve"> </w:t>
      </w:r>
      <w:r w:rsidRPr="002C600C">
        <w:rPr>
          <w:rStyle w:val="None"/>
          <w:rFonts w:ascii="Calibri" w:hAnsi="Calibri"/>
          <w:sz w:val="22"/>
          <w:szCs w:val="22"/>
        </w:rPr>
        <w:t>property,</w:t>
      </w:r>
      <w:r w:rsidRPr="002C600C">
        <w:rPr>
          <w:rStyle w:val="None"/>
          <w:rFonts w:ascii="Calibri" w:hAnsi="Calibri"/>
          <w:spacing w:val="24"/>
          <w:sz w:val="22"/>
          <w:szCs w:val="22"/>
        </w:rPr>
        <w:t xml:space="preserve"> </w:t>
      </w:r>
      <w:r w:rsidRPr="002C600C">
        <w:rPr>
          <w:rStyle w:val="None"/>
          <w:rFonts w:ascii="Calibri" w:hAnsi="Calibri"/>
          <w:sz w:val="22"/>
          <w:szCs w:val="22"/>
        </w:rPr>
        <w:t>even</w:t>
      </w:r>
      <w:r w:rsidRPr="002C600C">
        <w:rPr>
          <w:rStyle w:val="None"/>
          <w:rFonts w:ascii="Calibri" w:hAnsi="Calibri"/>
          <w:spacing w:val="24"/>
          <w:sz w:val="22"/>
          <w:szCs w:val="22"/>
        </w:rPr>
        <w:t xml:space="preserve"> </w:t>
      </w:r>
      <w:r w:rsidRPr="002C600C">
        <w:rPr>
          <w:rStyle w:val="None"/>
          <w:rFonts w:ascii="Calibri" w:hAnsi="Calibri"/>
          <w:sz w:val="22"/>
          <w:szCs w:val="22"/>
        </w:rPr>
        <w:t>if</w:t>
      </w:r>
      <w:r w:rsidRPr="002C600C">
        <w:rPr>
          <w:rStyle w:val="None"/>
          <w:rFonts w:ascii="Calibri" w:hAnsi="Calibri"/>
          <w:spacing w:val="24"/>
          <w:sz w:val="22"/>
          <w:szCs w:val="22"/>
        </w:rPr>
        <w:t xml:space="preserve"> </w:t>
      </w:r>
      <w:r w:rsidRPr="002C600C">
        <w:rPr>
          <w:rStyle w:val="None"/>
          <w:rFonts w:ascii="Calibri" w:hAnsi="Calibri"/>
          <w:sz w:val="22"/>
          <w:szCs w:val="22"/>
        </w:rPr>
        <w:t>they</w:t>
      </w:r>
      <w:r w:rsidRPr="002C600C">
        <w:rPr>
          <w:rStyle w:val="None"/>
          <w:rFonts w:ascii="Calibri" w:hAnsi="Calibri"/>
          <w:spacing w:val="24"/>
          <w:sz w:val="22"/>
          <w:szCs w:val="22"/>
        </w:rPr>
        <w:t xml:space="preserve"> </w:t>
      </w:r>
      <w:r w:rsidRPr="002C600C">
        <w:rPr>
          <w:rStyle w:val="None"/>
          <w:rFonts w:ascii="Calibri" w:hAnsi="Calibri"/>
          <w:sz w:val="22"/>
          <w:szCs w:val="22"/>
        </w:rPr>
        <w:t>are</w:t>
      </w:r>
      <w:r w:rsidRPr="002C600C">
        <w:rPr>
          <w:rStyle w:val="None"/>
          <w:rFonts w:ascii="Calibri" w:hAnsi="Calibri"/>
          <w:spacing w:val="24"/>
          <w:sz w:val="22"/>
          <w:szCs w:val="22"/>
        </w:rPr>
        <w:t xml:space="preserve"> </w:t>
      </w:r>
      <w:r w:rsidRPr="002C600C">
        <w:rPr>
          <w:rStyle w:val="None"/>
          <w:rFonts w:ascii="Calibri" w:hAnsi="Calibri"/>
          <w:sz w:val="22"/>
          <w:szCs w:val="22"/>
        </w:rPr>
        <w:t>a</w:t>
      </w:r>
      <w:r w:rsidRPr="002C600C">
        <w:rPr>
          <w:rStyle w:val="None"/>
          <w:rFonts w:ascii="Calibri" w:hAnsi="Calibri"/>
          <w:spacing w:val="24"/>
          <w:sz w:val="22"/>
          <w:szCs w:val="22"/>
        </w:rPr>
        <w:t xml:space="preserve"> </w:t>
      </w:r>
      <w:r w:rsidRPr="002C600C">
        <w:rPr>
          <w:rStyle w:val="None"/>
          <w:rFonts w:ascii="Calibri" w:hAnsi="Calibri"/>
          <w:sz w:val="22"/>
          <w:szCs w:val="22"/>
        </w:rPr>
        <w:t>distant relative.</w:t>
      </w:r>
      <w:r w:rsidRPr="002C600C">
        <w:rPr>
          <w:rStyle w:val="None"/>
          <w:rFonts w:ascii="Calibri" w:hAnsi="Calibri"/>
          <w:spacing w:val="15"/>
          <w:sz w:val="22"/>
          <w:szCs w:val="22"/>
        </w:rPr>
        <w:t xml:space="preserve"> </w:t>
      </w:r>
      <w:r w:rsidRPr="002C600C">
        <w:rPr>
          <w:rStyle w:val="None"/>
          <w:rFonts w:ascii="Calibri" w:hAnsi="Calibri"/>
          <w:sz w:val="22"/>
          <w:szCs w:val="22"/>
        </w:rPr>
        <w:t>Even</w:t>
      </w:r>
      <w:r w:rsidRPr="002C600C">
        <w:rPr>
          <w:rStyle w:val="None"/>
          <w:rFonts w:ascii="Calibri" w:hAnsi="Calibri"/>
          <w:spacing w:val="15"/>
          <w:sz w:val="22"/>
          <w:szCs w:val="22"/>
        </w:rPr>
        <w:t xml:space="preserve"> </w:t>
      </w:r>
      <w:r w:rsidRPr="002C600C">
        <w:rPr>
          <w:rStyle w:val="None"/>
          <w:rFonts w:ascii="Calibri" w:hAnsi="Calibri"/>
          <w:sz w:val="22"/>
          <w:szCs w:val="22"/>
        </w:rPr>
        <w:t>religious</w:t>
      </w:r>
      <w:r w:rsidRPr="002C600C">
        <w:rPr>
          <w:rStyle w:val="None"/>
          <w:rFonts w:ascii="Calibri" w:hAnsi="Calibri"/>
          <w:spacing w:val="15"/>
          <w:sz w:val="22"/>
          <w:szCs w:val="22"/>
        </w:rPr>
        <w:t xml:space="preserve"> </w:t>
      </w:r>
      <w:r w:rsidRPr="002C600C">
        <w:rPr>
          <w:rStyle w:val="None"/>
          <w:rFonts w:ascii="Calibri" w:hAnsi="Calibri"/>
          <w:sz w:val="22"/>
          <w:szCs w:val="22"/>
        </w:rPr>
        <w:t>minorities</w:t>
      </w:r>
      <w:r w:rsidRPr="002C600C">
        <w:rPr>
          <w:rStyle w:val="None"/>
          <w:rFonts w:ascii="Calibri" w:hAnsi="Calibri"/>
          <w:spacing w:val="15"/>
          <w:sz w:val="22"/>
          <w:szCs w:val="22"/>
        </w:rPr>
        <w:t xml:space="preserve"> </w:t>
      </w:r>
      <w:r w:rsidRPr="002C600C">
        <w:rPr>
          <w:rStyle w:val="None"/>
          <w:rFonts w:ascii="Calibri" w:hAnsi="Calibri"/>
          <w:sz w:val="22"/>
          <w:szCs w:val="22"/>
        </w:rPr>
        <w:t>afforded</w:t>
      </w:r>
      <w:r w:rsidRPr="002C600C">
        <w:rPr>
          <w:rStyle w:val="None"/>
          <w:rFonts w:ascii="Calibri" w:hAnsi="Calibri"/>
          <w:spacing w:val="15"/>
          <w:sz w:val="22"/>
          <w:szCs w:val="22"/>
        </w:rPr>
        <w:t xml:space="preserve"> </w:t>
      </w:r>
      <w:r w:rsidRPr="002C600C">
        <w:rPr>
          <w:rStyle w:val="None"/>
          <w:rFonts w:ascii="Calibri" w:hAnsi="Calibri"/>
          <w:sz w:val="22"/>
          <w:szCs w:val="22"/>
        </w:rPr>
        <w:t>recognition</w:t>
      </w:r>
      <w:r w:rsidRPr="002C600C">
        <w:rPr>
          <w:rStyle w:val="None"/>
          <w:rFonts w:ascii="Calibri" w:hAnsi="Calibri"/>
          <w:spacing w:val="15"/>
          <w:sz w:val="22"/>
          <w:szCs w:val="22"/>
        </w:rPr>
        <w:t xml:space="preserve"> </w:t>
      </w:r>
      <w:r w:rsidRPr="002C600C">
        <w:rPr>
          <w:rStyle w:val="None"/>
          <w:rFonts w:ascii="Calibri" w:hAnsi="Calibri"/>
          <w:sz w:val="22"/>
          <w:szCs w:val="22"/>
        </w:rPr>
        <w:t>under</w:t>
      </w:r>
      <w:r w:rsidRPr="002C600C">
        <w:rPr>
          <w:rStyle w:val="None"/>
          <w:rFonts w:ascii="Calibri" w:hAnsi="Calibri"/>
          <w:spacing w:val="15"/>
          <w:sz w:val="22"/>
          <w:szCs w:val="22"/>
        </w:rPr>
        <w:t xml:space="preserve"> </w:t>
      </w:r>
      <w:r w:rsidRPr="002C600C">
        <w:rPr>
          <w:rStyle w:val="None"/>
          <w:rFonts w:ascii="Calibri" w:hAnsi="Calibri"/>
          <w:sz w:val="22"/>
          <w:szCs w:val="22"/>
        </w:rPr>
        <w:t>the</w:t>
      </w:r>
      <w:r w:rsidRPr="002C600C">
        <w:rPr>
          <w:rStyle w:val="None"/>
          <w:rFonts w:ascii="Calibri" w:hAnsi="Calibri"/>
          <w:spacing w:val="15"/>
          <w:sz w:val="22"/>
          <w:szCs w:val="22"/>
        </w:rPr>
        <w:t xml:space="preserve"> </w:t>
      </w:r>
      <w:r w:rsidRPr="002C600C">
        <w:rPr>
          <w:rStyle w:val="None"/>
          <w:rFonts w:ascii="Calibri" w:hAnsi="Calibri"/>
          <w:sz w:val="22"/>
          <w:szCs w:val="22"/>
        </w:rPr>
        <w:t>constitution</w:t>
      </w:r>
      <w:r w:rsidRPr="002C600C">
        <w:rPr>
          <w:rStyle w:val="None"/>
          <w:rFonts w:ascii="Calibri" w:hAnsi="Calibri"/>
          <w:spacing w:val="15"/>
          <w:sz w:val="22"/>
          <w:szCs w:val="22"/>
        </w:rPr>
        <w:t xml:space="preserve"> </w:t>
      </w:r>
      <w:r w:rsidRPr="002C600C">
        <w:rPr>
          <w:rStyle w:val="None"/>
          <w:rFonts w:ascii="Calibri" w:hAnsi="Calibri"/>
          <w:sz w:val="22"/>
          <w:szCs w:val="22"/>
        </w:rPr>
        <w:t>are</w:t>
      </w:r>
      <w:r w:rsidRPr="002C600C">
        <w:rPr>
          <w:rStyle w:val="None"/>
          <w:rFonts w:ascii="Calibri" w:hAnsi="Calibri"/>
          <w:spacing w:val="15"/>
          <w:sz w:val="22"/>
          <w:szCs w:val="22"/>
        </w:rPr>
        <w:t xml:space="preserve"> </w:t>
      </w:r>
      <w:r w:rsidRPr="002C600C">
        <w:rPr>
          <w:rStyle w:val="None"/>
          <w:rFonts w:ascii="Calibri" w:hAnsi="Calibri"/>
          <w:sz w:val="22"/>
          <w:szCs w:val="22"/>
        </w:rPr>
        <w:t>referred</w:t>
      </w:r>
      <w:r w:rsidRPr="002C600C">
        <w:rPr>
          <w:rStyle w:val="None"/>
          <w:rFonts w:ascii="Calibri" w:hAnsi="Calibri"/>
          <w:spacing w:val="15"/>
          <w:sz w:val="22"/>
          <w:szCs w:val="22"/>
        </w:rPr>
        <w:t xml:space="preserve"> </w:t>
      </w:r>
      <w:r w:rsidRPr="002C600C">
        <w:rPr>
          <w:rStyle w:val="None"/>
          <w:rFonts w:ascii="Calibri" w:hAnsi="Calibri"/>
          <w:sz w:val="22"/>
          <w:szCs w:val="22"/>
        </w:rPr>
        <w:t xml:space="preserve">to as </w:t>
      </w:r>
      <w:r w:rsidRPr="002C600C">
        <w:rPr>
          <w:rStyle w:val="None"/>
          <w:rFonts w:ascii="Calibri" w:hAnsi="Calibri"/>
          <w:i/>
          <w:iCs/>
          <w:sz w:val="22"/>
          <w:szCs w:val="22"/>
        </w:rPr>
        <w:t>infidels</w:t>
      </w:r>
      <w:r w:rsidRPr="002C600C">
        <w:rPr>
          <w:rStyle w:val="None"/>
          <w:rFonts w:ascii="Calibri" w:hAnsi="Calibri"/>
          <w:sz w:val="22"/>
          <w:szCs w:val="22"/>
        </w:rPr>
        <w:t xml:space="preserve"> in this article.</w:t>
      </w:r>
    </w:p>
    <w:p w14:paraId="78C707C6" w14:textId="77777777" w:rsidR="00455724" w:rsidRDefault="00000000" w:rsidP="00455724">
      <w:pPr>
        <w:spacing w:after="240"/>
        <w:jc w:val="both"/>
        <w:rPr>
          <w:rStyle w:val="None"/>
          <w:rFonts w:ascii="Calibri" w:hAnsi="Calibri"/>
          <w:sz w:val="22"/>
          <w:szCs w:val="22"/>
        </w:rPr>
      </w:pPr>
      <w:r w:rsidRPr="002C600C">
        <w:rPr>
          <w:rStyle w:val="None"/>
          <w:rFonts w:ascii="Calibri" w:hAnsi="Calibri"/>
          <w:sz w:val="22"/>
          <w:szCs w:val="22"/>
        </w:rPr>
        <w:t>54. Article</w:t>
      </w:r>
      <w:r w:rsidRPr="002C600C">
        <w:rPr>
          <w:rStyle w:val="None"/>
          <w:rFonts w:ascii="Calibri" w:hAnsi="Calibri"/>
          <w:spacing w:val="27"/>
          <w:sz w:val="22"/>
          <w:szCs w:val="22"/>
        </w:rPr>
        <w:t xml:space="preserve"> </w:t>
      </w:r>
      <w:r w:rsidRPr="002C600C">
        <w:rPr>
          <w:rStyle w:val="None"/>
          <w:rFonts w:ascii="Calibri" w:hAnsi="Calibri"/>
          <w:sz w:val="22"/>
          <w:szCs w:val="22"/>
        </w:rPr>
        <w:t>1059</w:t>
      </w:r>
      <w:r w:rsidRPr="002C600C">
        <w:rPr>
          <w:rStyle w:val="None"/>
          <w:rFonts w:ascii="Calibri" w:hAnsi="Calibri"/>
          <w:spacing w:val="27"/>
          <w:sz w:val="22"/>
          <w:szCs w:val="22"/>
        </w:rPr>
        <w:t xml:space="preserve"> </w:t>
      </w:r>
      <w:r w:rsidRPr="002C600C">
        <w:rPr>
          <w:rStyle w:val="None"/>
          <w:rFonts w:ascii="Calibri" w:hAnsi="Calibri"/>
          <w:sz w:val="22"/>
          <w:szCs w:val="22"/>
        </w:rPr>
        <w:t>of</w:t>
      </w:r>
      <w:r w:rsidRPr="002C600C">
        <w:rPr>
          <w:rStyle w:val="None"/>
          <w:rFonts w:ascii="Calibri" w:hAnsi="Calibri"/>
          <w:spacing w:val="27"/>
          <w:sz w:val="22"/>
          <w:szCs w:val="22"/>
        </w:rPr>
        <w:t xml:space="preserve"> </w:t>
      </w:r>
      <w:r w:rsidRPr="002C600C">
        <w:rPr>
          <w:rStyle w:val="None"/>
          <w:rFonts w:ascii="Calibri" w:hAnsi="Calibri"/>
          <w:sz w:val="22"/>
          <w:szCs w:val="22"/>
        </w:rPr>
        <w:t>Iran</w:t>
      </w:r>
      <w:r w:rsidRPr="002C600C">
        <w:rPr>
          <w:rStyle w:val="None"/>
          <w:rFonts w:ascii="Arial Unicode MS" w:hAnsi="Arial Unicode MS"/>
          <w:sz w:val="22"/>
          <w:szCs w:val="22"/>
          <w:rtl/>
        </w:rPr>
        <w:t>’</w:t>
      </w:r>
      <w:r w:rsidRPr="002C600C">
        <w:rPr>
          <w:rStyle w:val="None"/>
          <w:rFonts w:ascii="Calibri" w:hAnsi="Calibri"/>
          <w:sz w:val="22"/>
          <w:szCs w:val="22"/>
        </w:rPr>
        <w:t>s</w:t>
      </w:r>
      <w:r w:rsidRPr="002C600C">
        <w:rPr>
          <w:rStyle w:val="None"/>
          <w:rFonts w:ascii="Calibri" w:hAnsi="Calibri"/>
          <w:spacing w:val="27"/>
          <w:sz w:val="22"/>
          <w:szCs w:val="22"/>
        </w:rPr>
        <w:t xml:space="preserve"> </w:t>
      </w:r>
      <w:r w:rsidRPr="002C600C">
        <w:rPr>
          <w:rStyle w:val="None"/>
          <w:rFonts w:ascii="Calibri" w:hAnsi="Calibri"/>
          <w:sz w:val="22"/>
          <w:szCs w:val="22"/>
        </w:rPr>
        <w:t>Civil</w:t>
      </w:r>
      <w:r w:rsidRPr="002C600C">
        <w:rPr>
          <w:rStyle w:val="None"/>
          <w:rFonts w:ascii="Calibri" w:hAnsi="Calibri"/>
          <w:spacing w:val="27"/>
          <w:sz w:val="22"/>
          <w:szCs w:val="22"/>
        </w:rPr>
        <w:t xml:space="preserve"> </w:t>
      </w:r>
      <w:r w:rsidRPr="002C600C">
        <w:rPr>
          <w:rStyle w:val="None"/>
          <w:rFonts w:ascii="Calibri" w:hAnsi="Calibri"/>
          <w:sz w:val="22"/>
          <w:szCs w:val="22"/>
        </w:rPr>
        <w:t>Code stipulates that</w:t>
      </w:r>
      <w:r w:rsidRPr="002C600C">
        <w:rPr>
          <w:rStyle w:val="None"/>
          <w:rFonts w:ascii="Calibri" w:hAnsi="Calibri"/>
          <w:spacing w:val="27"/>
          <w:sz w:val="22"/>
          <w:szCs w:val="22"/>
        </w:rPr>
        <w:t xml:space="preserve"> </w:t>
      </w:r>
      <w:r w:rsidRPr="002C600C">
        <w:rPr>
          <w:rStyle w:val="None"/>
          <w:rFonts w:ascii="Calibri" w:hAnsi="Calibri"/>
          <w:sz w:val="22"/>
          <w:szCs w:val="22"/>
        </w:rPr>
        <w:t>marriage</w:t>
      </w:r>
      <w:r w:rsidRPr="002C600C">
        <w:rPr>
          <w:rStyle w:val="None"/>
          <w:rFonts w:ascii="Calibri" w:hAnsi="Calibri"/>
          <w:spacing w:val="27"/>
          <w:sz w:val="22"/>
          <w:szCs w:val="22"/>
        </w:rPr>
        <w:t xml:space="preserve"> </w:t>
      </w:r>
      <w:r w:rsidRPr="002C600C">
        <w:rPr>
          <w:rStyle w:val="None"/>
          <w:rFonts w:ascii="Calibri" w:hAnsi="Calibri"/>
          <w:sz w:val="22"/>
          <w:szCs w:val="22"/>
        </w:rPr>
        <w:t>between</w:t>
      </w:r>
      <w:r w:rsidRPr="002C600C">
        <w:rPr>
          <w:rStyle w:val="None"/>
          <w:rFonts w:ascii="Calibri" w:hAnsi="Calibri"/>
          <w:spacing w:val="27"/>
          <w:sz w:val="22"/>
          <w:szCs w:val="22"/>
        </w:rPr>
        <w:t xml:space="preserve"> </w:t>
      </w:r>
      <w:r w:rsidRPr="002C600C">
        <w:rPr>
          <w:rStyle w:val="None"/>
          <w:rFonts w:ascii="Calibri" w:hAnsi="Calibri"/>
          <w:sz w:val="22"/>
          <w:szCs w:val="22"/>
        </w:rPr>
        <w:t>a</w:t>
      </w:r>
      <w:r w:rsidRPr="002C600C">
        <w:rPr>
          <w:rStyle w:val="None"/>
          <w:rFonts w:ascii="Calibri" w:hAnsi="Calibri"/>
          <w:spacing w:val="27"/>
          <w:sz w:val="22"/>
          <w:szCs w:val="22"/>
        </w:rPr>
        <w:t xml:space="preserve"> </w:t>
      </w:r>
      <w:r w:rsidRPr="002C600C">
        <w:rPr>
          <w:rStyle w:val="None"/>
          <w:rFonts w:ascii="Calibri" w:hAnsi="Calibri"/>
          <w:sz w:val="22"/>
          <w:szCs w:val="22"/>
        </w:rPr>
        <w:t>Muslim</w:t>
      </w:r>
      <w:r w:rsidRPr="002C600C">
        <w:rPr>
          <w:rStyle w:val="None"/>
          <w:rFonts w:ascii="Calibri" w:hAnsi="Calibri"/>
          <w:spacing w:val="27"/>
          <w:sz w:val="22"/>
          <w:szCs w:val="22"/>
        </w:rPr>
        <w:t xml:space="preserve"> </w:t>
      </w:r>
      <w:r w:rsidRPr="002C600C">
        <w:rPr>
          <w:rStyle w:val="None"/>
          <w:rFonts w:ascii="Calibri" w:hAnsi="Calibri"/>
          <w:sz w:val="22"/>
          <w:szCs w:val="22"/>
        </w:rPr>
        <w:t>female</w:t>
      </w:r>
      <w:r w:rsidRPr="002C600C">
        <w:rPr>
          <w:rStyle w:val="None"/>
          <w:rFonts w:ascii="Calibri" w:hAnsi="Calibri"/>
          <w:spacing w:val="27"/>
          <w:sz w:val="22"/>
          <w:szCs w:val="22"/>
        </w:rPr>
        <w:t xml:space="preserve"> </w:t>
      </w:r>
      <w:r w:rsidRPr="002C600C">
        <w:rPr>
          <w:rStyle w:val="None"/>
          <w:rFonts w:ascii="Calibri" w:hAnsi="Calibri"/>
          <w:sz w:val="22"/>
          <w:szCs w:val="22"/>
        </w:rPr>
        <w:t>and</w:t>
      </w:r>
      <w:r w:rsidRPr="002C600C">
        <w:rPr>
          <w:rStyle w:val="None"/>
          <w:rFonts w:ascii="Calibri" w:hAnsi="Calibri"/>
          <w:spacing w:val="27"/>
          <w:sz w:val="22"/>
          <w:szCs w:val="22"/>
        </w:rPr>
        <w:t xml:space="preserve"> </w:t>
      </w:r>
      <w:r w:rsidRPr="002C600C">
        <w:rPr>
          <w:rStyle w:val="None"/>
          <w:rFonts w:ascii="Calibri" w:hAnsi="Calibri"/>
          <w:sz w:val="22"/>
          <w:szCs w:val="22"/>
        </w:rPr>
        <w:t>non-Muslim male</w:t>
      </w:r>
      <w:r w:rsidRPr="002C600C">
        <w:rPr>
          <w:rStyle w:val="None"/>
          <w:rFonts w:ascii="Calibri" w:hAnsi="Calibri"/>
          <w:spacing w:val="67"/>
          <w:sz w:val="22"/>
          <w:szCs w:val="22"/>
        </w:rPr>
        <w:t xml:space="preserve"> </w:t>
      </w:r>
      <w:r w:rsidRPr="002C600C">
        <w:rPr>
          <w:rStyle w:val="None"/>
          <w:rFonts w:ascii="Calibri" w:hAnsi="Calibri"/>
          <w:sz w:val="22"/>
          <w:szCs w:val="22"/>
        </w:rPr>
        <w:t>is</w:t>
      </w:r>
      <w:r w:rsidRPr="002C600C">
        <w:rPr>
          <w:rStyle w:val="None"/>
          <w:rFonts w:ascii="Calibri" w:hAnsi="Calibri"/>
          <w:spacing w:val="67"/>
          <w:sz w:val="22"/>
          <w:szCs w:val="22"/>
        </w:rPr>
        <w:t xml:space="preserve"> </w:t>
      </w:r>
      <w:r w:rsidRPr="002C600C">
        <w:rPr>
          <w:rStyle w:val="None"/>
          <w:rFonts w:ascii="Calibri" w:hAnsi="Calibri"/>
          <w:sz w:val="22"/>
          <w:szCs w:val="22"/>
        </w:rPr>
        <w:t>prohibited,</w:t>
      </w:r>
      <w:r w:rsidRPr="002C600C">
        <w:rPr>
          <w:rStyle w:val="None"/>
          <w:rFonts w:ascii="Calibri" w:hAnsi="Calibri"/>
          <w:spacing w:val="66"/>
          <w:sz w:val="22"/>
          <w:szCs w:val="22"/>
        </w:rPr>
        <w:t xml:space="preserve"> </w:t>
      </w:r>
      <w:r w:rsidRPr="002C600C">
        <w:rPr>
          <w:rStyle w:val="None"/>
          <w:rFonts w:ascii="Calibri" w:hAnsi="Calibri"/>
          <w:sz w:val="22"/>
          <w:szCs w:val="22"/>
        </w:rPr>
        <w:t>while</w:t>
      </w:r>
      <w:r w:rsidRPr="002C600C">
        <w:rPr>
          <w:rStyle w:val="None"/>
          <w:rFonts w:ascii="Calibri" w:hAnsi="Calibri"/>
          <w:spacing w:val="66"/>
          <w:sz w:val="22"/>
          <w:szCs w:val="22"/>
        </w:rPr>
        <w:t xml:space="preserve"> </w:t>
      </w:r>
      <w:r w:rsidRPr="002C600C">
        <w:rPr>
          <w:rStyle w:val="None"/>
          <w:rFonts w:ascii="Calibri" w:hAnsi="Calibri"/>
          <w:sz w:val="22"/>
          <w:szCs w:val="22"/>
        </w:rPr>
        <w:t>marriage</w:t>
      </w:r>
      <w:r w:rsidRPr="002C600C">
        <w:rPr>
          <w:rStyle w:val="None"/>
          <w:rFonts w:ascii="Calibri" w:hAnsi="Calibri"/>
          <w:spacing w:val="66"/>
          <w:sz w:val="22"/>
          <w:szCs w:val="22"/>
        </w:rPr>
        <w:t xml:space="preserve"> </w:t>
      </w:r>
      <w:r w:rsidRPr="002C600C">
        <w:rPr>
          <w:rStyle w:val="None"/>
          <w:rFonts w:ascii="Calibri" w:hAnsi="Calibri"/>
          <w:sz w:val="22"/>
          <w:szCs w:val="22"/>
        </w:rPr>
        <w:t>between</w:t>
      </w:r>
      <w:r w:rsidRPr="002C600C">
        <w:rPr>
          <w:rStyle w:val="None"/>
          <w:rFonts w:ascii="Calibri" w:hAnsi="Calibri"/>
          <w:spacing w:val="66"/>
          <w:sz w:val="22"/>
          <w:szCs w:val="22"/>
        </w:rPr>
        <w:t xml:space="preserve"> </w:t>
      </w:r>
      <w:r w:rsidRPr="002C600C">
        <w:rPr>
          <w:rStyle w:val="None"/>
          <w:rFonts w:ascii="Calibri" w:hAnsi="Calibri"/>
          <w:sz w:val="22"/>
          <w:szCs w:val="22"/>
        </w:rPr>
        <w:t>a</w:t>
      </w:r>
      <w:r w:rsidRPr="002C600C">
        <w:rPr>
          <w:rStyle w:val="None"/>
          <w:rFonts w:ascii="Calibri" w:hAnsi="Calibri"/>
          <w:spacing w:val="66"/>
          <w:sz w:val="22"/>
          <w:szCs w:val="22"/>
        </w:rPr>
        <w:t xml:space="preserve"> </w:t>
      </w:r>
      <w:r w:rsidRPr="002C600C">
        <w:rPr>
          <w:rStyle w:val="None"/>
          <w:rFonts w:ascii="Calibri" w:hAnsi="Calibri"/>
          <w:sz w:val="22"/>
          <w:szCs w:val="22"/>
        </w:rPr>
        <w:t>Muslim</w:t>
      </w:r>
      <w:r w:rsidRPr="002C600C">
        <w:rPr>
          <w:rStyle w:val="None"/>
          <w:rFonts w:ascii="Calibri" w:hAnsi="Calibri"/>
          <w:spacing w:val="66"/>
          <w:sz w:val="22"/>
          <w:szCs w:val="22"/>
        </w:rPr>
        <w:t xml:space="preserve"> </w:t>
      </w:r>
      <w:r w:rsidRPr="002C600C">
        <w:rPr>
          <w:rStyle w:val="None"/>
          <w:rFonts w:ascii="Calibri" w:hAnsi="Calibri"/>
          <w:sz w:val="22"/>
          <w:szCs w:val="22"/>
        </w:rPr>
        <w:t>male</w:t>
      </w:r>
      <w:r w:rsidRPr="002C600C">
        <w:rPr>
          <w:rStyle w:val="None"/>
          <w:rFonts w:ascii="Calibri" w:hAnsi="Calibri"/>
          <w:spacing w:val="66"/>
          <w:sz w:val="22"/>
          <w:szCs w:val="22"/>
        </w:rPr>
        <w:t xml:space="preserve"> </w:t>
      </w:r>
      <w:r w:rsidRPr="002C600C">
        <w:rPr>
          <w:rStyle w:val="None"/>
          <w:rFonts w:ascii="Calibri" w:hAnsi="Calibri"/>
          <w:sz w:val="22"/>
          <w:szCs w:val="22"/>
        </w:rPr>
        <w:t>and</w:t>
      </w:r>
      <w:r w:rsidRPr="002C600C">
        <w:rPr>
          <w:rStyle w:val="None"/>
          <w:rFonts w:ascii="Calibri" w:hAnsi="Calibri"/>
          <w:spacing w:val="66"/>
          <w:sz w:val="22"/>
          <w:szCs w:val="22"/>
        </w:rPr>
        <w:t xml:space="preserve"> </w:t>
      </w:r>
      <w:r w:rsidRPr="002C600C">
        <w:rPr>
          <w:rStyle w:val="None"/>
          <w:rFonts w:ascii="Calibri" w:hAnsi="Calibri"/>
          <w:sz w:val="22"/>
          <w:szCs w:val="22"/>
        </w:rPr>
        <w:t>non-Muslim</w:t>
      </w:r>
      <w:r w:rsidRPr="002C600C">
        <w:rPr>
          <w:rStyle w:val="None"/>
          <w:rFonts w:ascii="Calibri" w:hAnsi="Calibri"/>
          <w:spacing w:val="66"/>
          <w:sz w:val="22"/>
          <w:szCs w:val="22"/>
        </w:rPr>
        <w:t xml:space="preserve"> </w:t>
      </w:r>
      <w:r w:rsidRPr="002C600C">
        <w:rPr>
          <w:rStyle w:val="None"/>
          <w:rFonts w:ascii="Calibri" w:hAnsi="Calibri"/>
          <w:sz w:val="22"/>
          <w:szCs w:val="22"/>
        </w:rPr>
        <w:t>female</w:t>
      </w:r>
      <w:r w:rsidRPr="002C600C">
        <w:rPr>
          <w:rStyle w:val="None"/>
          <w:rFonts w:ascii="Calibri" w:hAnsi="Calibri"/>
          <w:spacing w:val="66"/>
          <w:sz w:val="22"/>
          <w:szCs w:val="22"/>
        </w:rPr>
        <w:t xml:space="preserve"> </w:t>
      </w:r>
      <w:r w:rsidRPr="002C600C">
        <w:rPr>
          <w:rStyle w:val="None"/>
          <w:rFonts w:ascii="Calibri" w:hAnsi="Calibri"/>
          <w:sz w:val="22"/>
          <w:szCs w:val="22"/>
        </w:rPr>
        <w:t>is permitted.</w:t>
      </w:r>
      <w:r w:rsidRPr="002C600C">
        <w:rPr>
          <w:rStyle w:val="None"/>
          <w:rFonts w:ascii="Calibri" w:hAnsi="Calibri"/>
          <w:spacing w:val="13"/>
          <w:sz w:val="22"/>
          <w:szCs w:val="22"/>
        </w:rPr>
        <w:t xml:space="preserve"> </w:t>
      </w:r>
      <w:r w:rsidRPr="002C600C">
        <w:rPr>
          <w:rStyle w:val="None"/>
          <w:rFonts w:ascii="Calibri" w:hAnsi="Calibri"/>
          <w:sz w:val="22"/>
          <w:szCs w:val="22"/>
        </w:rPr>
        <w:t>Meanwhile,</w:t>
      </w:r>
      <w:r w:rsidRPr="002C600C">
        <w:rPr>
          <w:rStyle w:val="None"/>
          <w:rFonts w:ascii="Calibri" w:hAnsi="Calibri"/>
          <w:spacing w:val="13"/>
          <w:sz w:val="22"/>
          <w:szCs w:val="22"/>
        </w:rPr>
        <w:t xml:space="preserve"> </w:t>
      </w:r>
      <w:r w:rsidRPr="002C600C">
        <w:rPr>
          <w:rStyle w:val="None"/>
          <w:rFonts w:ascii="Calibri" w:hAnsi="Calibri"/>
          <w:sz w:val="22"/>
          <w:szCs w:val="22"/>
        </w:rPr>
        <w:t>Article</w:t>
      </w:r>
      <w:r w:rsidRPr="002C600C">
        <w:rPr>
          <w:rStyle w:val="None"/>
          <w:rFonts w:ascii="Calibri" w:hAnsi="Calibri"/>
          <w:spacing w:val="12"/>
          <w:sz w:val="22"/>
          <w:szCs w:val="22"/>
        </w:rPr>
        <w:t xml:space="preserve"> </w:t>
      </w:r>
      <w:r w:rsidRPr="002C600C">
        <w:rPr>
          <w:rStyle w:val="None"/>
          <w:rFonts w:ascii="Calibri" w:hAnsi="Calibri"/>
          <w:sz w:val="22"/>
          <w:szCs w:val="22"/>
        </w:rPr>
        <w:t>234</w:t>
      </w:r>
      <w:r w:rsidRPr="002C600C">
        <w:rPr>
          <w:rStyle w:val="None"/>
          <w:rFonts w:ascii="Calibri" w:hAnsi="Calibri"/>
          <w:spacing w:val="12"/>
          <w:sz w:val="22"/>
          <w:szCs w:val="22"/>
        </w:rPr>
        <w:t xml:space="preserve"> </w:t>
      </w:r>
      <w:r w:rsidRPr="002C600C">
        <w:rPr>
          <w:rStyle w:val="None"/>
          <w:rFonts w:ascii="Calibri" w:hAnsi="Calibri"/>
          <w:sz w:val="22"/>
          <w:szCs w:val="22"/>
        </w:rPr>
        <w:t>of</w:t>
      </w:r>
      <w:r w:rsidRPr="002C600C">
        <w:rPr>
          <w:rStyle w:val="None"/>
          <w:rFonts w:ascii="Calibri" w:hAnsi="Calibri"/>
          <w:spacing w:val="12"/>
          <w:sz w:val="22"/>
          <w:szCs w:val="22"/>
        </w:rPr>
        <w:t xml:space="preserve"> </w:t>
      </w:r>
      <w:r w:rsidRPr="002C600C">
        <w:rPr>
          <w:rStyle w:val="None"/>
          <w:rFonts w:ascii="Calibri" w:hAnsi="Calibri"/>
          <w:sz w:val="22"/>
          <w:szCs w:val="22"/>
        </w:rPr>
        <w:t>the</w:t>
      </w:r>
      <w:r w:rsidRPr="002C600C">
        <w:rPr>
          <w:rStyle w:val="None"/>
          <w:rFonts w:ascii="Calibri" w:hAnsi="Calibri"/>
          <w:spacing w:val="12"/>
          <w:sz w:val="22"/>
          <w:szCs w:val="22"/>
        </w:rPr>
        <w:t xml:space="preserve"> </w:t>
      </w:r>
      <w:r w:rsidRPr="002C600C">
        <w:rPr>
          <w:rStyle w:val="None"/>
          <w:rFonts w:ascii="Calibri" w:hAnsi="Calibri"/>
          <w:sz w:val="22"/>
          <w:szCs w:val="22"/>
        </w:rPr>
        <w:t>penal</w:t>
      </w:r>
      <w:r w:rsidRPr="002C600C">
        <w:rPr>
          <w:rStyle w:val="None"/>
          <w:rFonts w:ascii="Calibri" w:hAnsi="Calibri"/>
          <w:spacing w:val="12"/>
          <w:sz w:val="22"/>
          <w:szCs w:val="22"/>
        </w:rPr>
        <w:t xml:space="preserve"> </w:t>
      </w:r>
      <w:r w:rsidRPr="002C600C">
        <w:rPr>
          <w:rStyle w:val="None"/>
          <w:rFonts w:ascii="Calibri" w:hAnsi="Calibri"/>
          <w:sz w:val="22"/>
          <w:szCs w:val="22"/>
        </w:rPr>
        <w:t>code</w:t>
      </w:r>
      <w:r w:rsidRPr="002C600C">
        <w:rPr>
          <w:rStyle w:val="None"/>
          <w:rFonts w:ascii="Calibri" w:hAnsi="Calibri"/>
          <w:spacing w:val="12"/>
          <w:sz w:val="22"/>
          <w:szCs w:val="22"/>
        </w:rPr>
        <w:t xml:space="preserve"> </w:t>
      </w:r>
      <w:r w:rsidRPr="002C600C">
        <w:rPr>
          <w:rStyle w:val="None"/>
          <w:rFonts w:ascii="Calibri" w:hAnsi="Calibri"/>
          <w:sz w:val="22"/>
          <w:szCs w:val="22"/>
        </w:rPr>
        <w:t>also</w:t>
      </w:r>
      <w:r w:rsidRPr="002C600C">
        <w:rPr>
          <w:rStyle w:val="None"/>
          <w:rFonts w:ascii="Calibri" w:hAnsi="Calibri"/>
          <w:spacing w:val="12"/>
          <w:sz w:val="22"/>
          <w:szCs w:val="22"/>
        </w:rPr>
        <w:t xml:space="preserve"> </w:t>
      </w:r>
      <w:r w:rsidRPr="002C600C">
        <w:rPr>
          <w:rStyle w:val="None"/>
          <w:rFonts w:ascii="Calibri" w:hAnsi="Calibri"/>
          <w:sz w:val="22"/>
          <w:szCs w:val="22"/>
        </w:rPr>
        <w:t>discriminates</w:t>
      </w:r>
      <w:r w:rsidRPr="002C600C">
        <w:rPr>
          <w:rStyle w:val="None"/>
          <w:rFonts w:ascii="Calibri" w:hAnsi="Calibri"/>
          <w:spacing w:val="12"/>
          <w:sz w:val="22"/>
          <w:szCs w:val="22"/>
        </w:rPr>
        <w:t xml:space="preserve"> </w:t>
      </w:r>
      <w:r w:rsidRPr="002C600C">
        <w:rPr>
          <w:rStyle w:val="None"/>
          <w:rFonts w:ascii="Calibri" w:hAnsi="Calibri"/>
          <w:sz w:val="22"/>
          <w:szCs w:val="22"/>
        </w:rPr>
        <w:t>along</w:t>
      </w:r>
      <w:r w:rsidRPr="002C600C">
        <w:rPr>
          <w:rStyle w:val="None"/>
          <w:rFonts w:ascii="Calibri" w:hAnsi="Calibri"/>
          <w:spacing w:val="12"/>
          <w:sz w:val="22"/>
          <w:szCs w:val="22"/>
        </w:rPr>
        <w:t xml:space="preserve"> </w:t>
      </w:r>
      <w:r w:rsidRPr="002C600C">
        <w:rPr>
          <w:rStyle w:val="None"/>
          <w:rFonts w:ascii="Calibri" w:hAnsi="Calibri"/>
          <w:sz w:val="22"/>
          <w:szCs w:val="22"/>
        </w:rPr>
        <w:t>religious</w:t>
      </w:r>
      <w:r w:rsidRPr="002C600C">
        <w:rPr>
          <w:rStyle w:val="None"/>
          <w:rFonts w:ascii="Calibri" w:hAnsi="Calibri"/>
          <w:spacing w:val="12"/>
          <w:sz w:val="22"/>
          <w:szCs w:val="22"/>
        </w:rPr>
        <w:t xml:space="preserve"> </w:t>
      </w:r>
      <w:r w:rsidRPr="002C600C">
        <w:rPr>
          <w:rStyle w:val="None"/>
          <w:rFonts w:ascii="Calibri" w:hAnsi="Calibri"/>
          <w:sz w:val="22"/>
          <w:szCs w:val="22"/>
        </w:rPr>
        <w:t>lines, prescribing</w:t>
      </w:r>
      <w:r w:rsidRPr="002C600C">
        <w:rPr>
          <w:rStyle w:val="None"/>
          <w:rFonts w:ascii="Calibri" w:hAnsi="Calibri"/>
          <w:spacing w:val="27"/>
          <w:sz w:val="22"/>
          <w:szCs w:val="22"/>
        </w:rPr>
        <w:t xml:space="preserve"> </w:t>
      </w:r>
      <w:r w:rsidRPr="002C600C">
        <w:rPr>
          <w:rStyle w:val="None"/>
          <w:rFonts w:ascii="Calibri" w:hAnsi="Calibri"/>
          <w:sz w:val="22"/>
          <w:szCs w:val="22"/>
        </w:rPr>
        <w:t>the</w:t>
      </w:r>
      <w:r w:rsidRPr="002C600C">
        <w:rPr>
          <w:rStyle w:val="None"/>
          <w:rFonts w:ascii="Calibri" w:hAnsi="Calibri"/>
          <w:spacing w:val="27"/>
          <w:sz w:val="22"/>
          <w:szCs w:val="22"/>
        </w:rPr>
        <w:t xml:space="preserve"> </w:t>
      </w:r>
      <w:r w:rsidRPr="002C600C">
        <w:rPr>
          <w:rStyle w:val="None"/>
          <w:rFonts w:ascii="Calibri" w:hAnsi="Calibri"/>
          <w:sz w:val="22"/>
          <w:szCs w:val="22"/>
        </w:rPr>
        <w:t>death</w:t>
      </w:r>
      <w:r w:rsidRPr="002C600C">
        <w:rPr>
          <w:rStyle w:val="None"/>
          <w:rFonts w:ascii="Calibri" w:hAnsi="Calibri"/>
          <w:spacing w:val="27"/>
          <w:sz w:val="22"/>
          <w:szCs w:val="22"/>
        </w:rPr>
        <w:t xml:space="preserve"> </w:t>
      </w:r>
      <w:r w:rsidRPr="002C600C">
        <w:rPr>
          <w:rStyle w:val="None"/>
          <w:rFonts w:ascii="Calibri" w:hAnsi="Calibri"/>
          <w:sz w:val="22"/>
          <w:szCs w:val="22"/>
        </w:rPr>
        <w:t>penalty</w:t>
      </w:r>
      <w:r w:rsidRPr="002C600C">
        <w:rPr>
          <w:rStyle w:val="None"/>
          <w:rFonts w:ascii="Calibri" w:hAnsi="Calibri"/>
          <w:spacing w:val="27"/>
          <w:sz w:val="22"/>
          <w:szCs w:val="22"/>
        </w:rPr>
        <w:t xml:space="preserve"> </w:t>
      </w:r>
      <w:r w:rsidRPr="002C600C">
        <w:rPr>
          <w:rStyle w:val="None"/>
          <w:rFonts w:ascii="Calibri" w:hAnsi="Calibri"/>
          <w:sz w:val="22"/>
          <w:szCs w:val="22"/>
        </w:rPr>
        <w:t>for</w:t>
      </w:r>
      <w:r w:rsidRPr="002C600C">
        <w:rPr>
          <w:rStyle w:val="None"/>
          <w:rFonts w:ascii="Calibri" w:hAnsi="Calibri"/>
          <w:spacing w:val="27"/>
          <w:sz w:val="22"/>
          <w:szCs w:val="22"/>
        </w:rPr>
        <w:t xml:space="preserve"> </w:t>
      </w:r>
      <w:r w:rsidRPr="002C600C">
        <w:rPr>
          <w:rStyle w:val="None"/>
          <w:rFonts w:ascii="Calibri" w:hAnsi="Calibri"/>
          <w:sz w:val="22"/>
          <w:szCs w:val="22"/>
        </w:rPr>
        <w:t>a</w:t>
      </w:r>
      <w:r w:rsidRPr="002C600C">
        <w:rPr>
          <w:rStyle w:val="None"/>
          <w:rFonts w:ascii="Calibri" w:hAnsi="Calibri"/>
          <w:spacing w:val="27"/>
          <w:sz w:val="22"/>
          <w:szCs w:val="22"/>
        </w:rPr>
        <w:t xml:space="preserve"> </w:t>
      </w:r>
      <w:r w:rsidRPr="002C600C">
        <w:rPr>
          <w:rStyle w:val="None"/>
          <w:rFonts w:ascii="Calibri" w:hAnsi="Calibri"/>
          <w:sz w:val="22"/>
          <w:szCs w:val="22"/>
        </w:rPr>
        <w:t>non-Muslim</w:t>
      </w:r>
      <w:r w:rsidRPr="002C600C">
        <w:rPr>
          <w:rStyle w:val="None"/>
          <w:rFonts w:ascii="Calibri" w:hAnsi="Calibri"/>
          <w:spacing w:val="27"/>
          <w:sz w:val="22"/>
          <w:szCs w:val="22"/>
        </w:rPr>
        <w:t xml:space="preserve"> </w:t>
      </w:r>
      <w:r w:rsidRPr="002C600C">
        <w:rPr>
          <w:rStyle w:val="None"/>
          <w:rFonts w:ascii="Calibri" w:hAnsi="Calibri"/>
          <w:sz w:val="22"/>
          <w:szCs w:val="22"/>
        </w:rPr>
        <w:t>man</w:t>
      </w:r>
      <w:r w:rsidRPr="002C600C">
        <w:rPr>
          <w:rStyle w:val="None"/>
          <w:rFonts w:ascii="Calibri" w:hAnsi="Calibri"/>
          <w:spacing w:val="26"/>
          <w:sz w:val="22"/>
          <w:szCs w:val="22"/>
        </w:rPr>
        <w:t xml:space="preserve"> </w:t>
      </w:r>
      <w:r w:rsidRPr="002C600C">
        <w:rPr>
          <w:rStyle w:val="None"/>
          <w:rFonts w:ascii="Calibri" w:hAnsi="Calibri"/>
          <w:sz w:val="22"/>
          <w:szCs w:val="22"/>
        </w:rPr>
        <w:t>who</w:t>
      </w:r>
      <w:r w:rsidRPr="002C600C">
        <w:rPr>
          <w:rStyle w:val="None"/>
          <w:rFonts w:ascii="Calibri" w:hAnsi="Calibri"/>
          <w:spacing w:val="26"/>
          <w:sz w:val="22"/>
          <w:szCs w:val="22"/>
        </w:rPr>
        <w:t xml:space="preserve"> </w:t>
      </w:r>
      <w:r w:rsidRPr="002C600C">
        <w:rPr>
          <w:rStyle w:val="None"/>
          <w:rFonts w:ascii="Calibri" w:hAnsi="Calibri"/>
          <w:sz w:val="22"/>
          <w:szCs w:val="22"/>
        </w:rPr>
        <w:t>has</w:t>
      </w:r>
      <w:r w:rsidRPr="002C600C">
        <w:rPr>
          <w:rStyle w:val="None"/>
          <w:rFonts w:ascii="Calibri" w:hAnsi="Calibri"/>
          <w:spacing w:val="26"/>
          <w:sz w:val="22"/>
          <w:szCs w:val="22"/>
        </w:rPr>
        <w:t xml:space="preserve"> </w:t>
      </w:r>
      <w:r w:rsidRPr="002C600C">
        <w:rPr>
          <w:rStyle w:val="None"/>
          <w:rFonts w:ascii="Calibri" w:hAnsi="Calibri"/>
          <w:sz w:val="22"/>
          <w:szCs w:val="22"/>
        </w:rPr>
        <w:t>sex</w:t>
      </w:r>
      <w:r w:rsidRPr="002C600C">
        <w:rPr>
          <w:rStyle w:val="None"/>
          <w:rFonts w:ascii="Calibri" w:hAnsi="Calibri"/>
          <w:spacing w:val="26"/>
          <w:sz w:val="22"/>
          <w:szCs w:val="22"/>
        </w:rPr>
        <w:t xml:space="preserve"> </w:t>
      </w:r>
      <w:r w:rsidRPr="002C600C">
        <w:rPr>
          <w:rStyle w:val="None"/>
          <w:rFonts w:ascii="Calibri" w:hAnsi="Calibri"/>
          <w:sz w:val="22"/>
          <w:szCs w:val="22"/>
        </w:rPr>
        <w:t>outside</w:t>
      </w:r>
      <w:r w:rsidRPr="002C600C">
        <w:rPr>
          <w:rStyle w:val="None"/>
          <w:rFonts w:ascii="Calibri" w:hAnsi="Calibri"/>
          <w:spacing w:val="26"/>
          <w:sz w:val="22"/>
          <w:szCs w:val="22"/>
        </w:rPr>
        <w:t xml:space="preserve"> </w:t>
      </w:r>
      <w:r w:rsidRPr="002C600C">
        <w:rPr>
          <w:rStyle w:val="None"/>
          <w:rFonts w:ascii="Calibri" w:hAnsi="Calibri"/>
          <w:sz w:val="22"/>
          <w:szCs w:val="22"/>
        </w:rPr>
        <w:t>marriage</w:t>
      </w:r>
      <w:r w:rsidRPr="002C600C">
        <w:rPr>
          <w:rStyle w:val="None"/>
          <w:rFonts w:ascii="Calibri" w:hAnsi="Calibri"/>
          <w:spacing w:val="26"/>
          <w:sz w:val="22"/>
          <w:szCs w:val="22"/>
        </w:rPr>
        <w:t xml:space="preserve"> </w:t>
      </w:r>
      <w:r w:rsidRPr="002C600C">
        <w:rPr>
          <w:rStyle w:val="None"/>
          <w:rFonts w:ascii="Calibri" w:hAnsi="Calibri"/>
          <w:sz w:val="22"/>
          <w:szCs w:val="22"/>
        </w:rPr>
        <w:t>with</w:t>
      </w:r>
      <w:r w:rsidRPr="002C600C">
        <w:rPr>
          <w:rStyle w:val="None"/>
          <w:rFonts w:ascii="Calibri" w:hAnsi="Calibri"/>
          <w:spacing w:val="26"/>
          <w:sz w:val="22"/>
          <w:szCs w:val="22"/>
        </w:rPr>
        <w:t xml:space="preserve"> </w:t>
      </w:r>
      <w:r w:rsidRPr="002C600C">
        <w:rPr>
          <w:rStyle w:val="None"/>
          <w:rFonts w:ascii="Calibri" w:hAnsi="Calibri"/>
          <w:sz w:val="22"/>
          <w:szCs w:val="22"/>
        </w:rPr>
        <w:t>a Muslim woman, but not for a Muslim man who does so with a non-Muslim woman.</w:t>
      </w:r>
    </w:p>
    <w:p w14:paraId="577EB146" w14:textId="42080867" w:rsidR="00FA45D9" w:rsidRPr="00455724" w:rsidRDefault="00000000" w:rsidP="00455724">
      <w:pPr>
        <w:spacing w:after="240"/>
        <w:jc w:val="both"/>
        <w:rPr>
          <w:rStyle w:val="None"/>
          <w:rFonts w:ascii="Calibri" w:eastAsia="Calibri" w:hAnsi="Calibri" w:cs="Calibri"/>
          <w:b/>
          <w:bCs/>
          <w:sz w:val="22"/>
          <w:szCs w:val="22"/>
        </w:rPr>
      </w:pPr>
      <w:r w:rsidRPr="002C600C">
        <w:rPr>
          <w:rStyle w:val="None"/>
          <w:rFonts w:ascii="Calibri" w:hAnsi="Calibri"/>
          <w:sz w:val="22"/>
          <w:szCs w:val="22"/>
        </w:rPr>
        <w:t>55. Additionally,</w:t>
      </w:r>
      <w:r w:rsidRPr="002C600C">
        <w:rPr>
          <w:rStyle w:val="None"/>
          <w:rFonts w:ascii="Calibri" w:hAnsi="Calibri"/>
          <w:spacing w:val="3"/>
          <w:sz w:val="22"/>
          <w:szCs w:val="22"/>
        </w:rPr>
        <w:t xml:space="preserve"> </w:t>
      </w:r>
      <w:r w:rsidRPr="002C600C">
        <w:rPr>
          <w:rStyle w:val="None"/>
          <w:rFonts w:ascii="Calibri" w:hAnsi="Calibri"/>
          <w:sz w:val="22"/>
          <w:szCs w:val="22"/>
        </w:rPr>
        <w:t>except</w:t>
      </w:r>
      <w:r w:rsidRPr="002C600C">
        <w:rPr>
          <w:rStyle w:val="None"/>
          <w:rFonts w:ascii="Calibri" w:hAnsi="Calibri"/>
          <w:spacing w:val="3"/>
          <w:sz w:val="22"/>
          <w:szCs w:val="22"/>
        </w:rPr>
        <w:t xml:space="preserve"> </w:t>
      </w:r>
      <w:r w:rsidRPr="002C600C">
        <w:rPr>
          <w:rStyle w:val="None"/>
          <w:rFonts w:ascii="Calibri" w:hAnsi="Calibri"/>
          <w:sz w:val="22"/>
          <w:szCs w:val="22"/>
        </w:rPr>
        <w:t>for</w:t>
      </w:r>
      <w:r w:rsidRPr="002C600C">
        <w:rPr>
          <w:rStyle w:val="None"/>
          <w:rFonts w:ascii="Calibri" w:hAnsi="Calibri"/>
          <w:spacing w:val="3"/>
          <w:sz w:val="22"/>
          <w:szCs w:val="22"/>
        </w:rPr>
        <w:t xml:space="preserve"> </w:t>
      </w:r>
      <w:r w:rsidRPr="002C600C">
        <w:rPr>
          <w:rStyle w:val="None"/>
          <w:rFonts w:ascii="Calibri" w:hAnsi="Calibri"/>
          <w:sz w:val="22"/>
          <w:szCs w:val="22"/>
        </w:rPr>
        <w:t>three</w:t>
      </w:r>
      <w:r w:rsidRPr="002C600C">
        <w:rPr>
          <w:rStyle w:val="None"/>
          <w:rFonts w:ascii="Calibri" w:hAnsi="Calibri"/>
          <w:spacing w:val="3"/>
          <w:sz w:val="22"/>
          <w:szCs w:val="22"/>
        </w:rPr>
        <w:t xml:space="preserve"> </w:t>
      </w:r>
      <w:r w:rsidRPr="002C600C">
        <w:rPr>
          <w:rStyle w:val="None"/>
          <w:rFonts w:ascii="Calibri" w:hAnsi="Calibri"/>
          <w:sz w:val="22"/>
          <w:szCs w:val="22"/>
        </w:rPr>
        <w:t>out</w:t>
      </w:r>
      <w:r w:rsidRPr="002C600C">
        <w:rPr>
          <w:rStyle w:val="None"/>
          <w:rFonts w:ascii="Calibri" w:hAnsi="Calibri"/>
          <w:spacing w:val="3"/>
          <w:sz w:val="22"/>
          <w:szCs w:val="22"/>
        </w:rPr>
        <w:t xml:space="preserve"> </w:t>
      </w:r>
      <w:r w:rsidRPr="002C600C">
        <w:rPr>
          <w:rStyle w:val="None"/>
          <w:rFonts w:ascii="Calibri" w:hAnsi="Calibri"/>
          <w:sz w:val="22"/>
          <w:szCs w:val="22"/>
        </w:rPr>
        <w:t>of</w:t>
      </w:r>
      <w:r w:rsidRPr="002C600C">
        <w:rPr>
          <w:rStyle w:val="None"/>
          <w:rFonts w:ascii="Calibri" w:hAnsi="Calibri"/>
          <w:spacing w:val="3"/>
          <w:sz w:val="22"/>
          <w:szCs w:val="22"/>
        </w:rPr>
        <w:t xml:space="preserve"> </w:t>
      </w:r>
      <w:r w:rsidRPr="002C600C">
        <w:rPr>
          <w:rStyle w:val="None"/>
          <w:rFonts w:ascii="Calibri" w:hAnsi="Calibri"/>
          <w:sz w:val="22"/>
          <w:szCs w:val="22"/>
        </w:rPr>
        <w:t>five</w:t>
      </w:r>
      <w:r w:rsidRPr="002C600C">
        <w:rPr>
          <w:rStyle w:val="None"/>
          <w:rFonts w:ascii="Calibri" w:hAnsi="Calibri"/>
          <w:spacing w:val="3"/>
          <w:sz w:val="22"/>
          <w:szCs w:val="22"/>
        </w:rPr>
        <w:t xml:space="preserve"> </w:t>
      </w:r>
      <w:r w:rsidRPr="002C600C">
        <w:rPr>
          <w:rStyle w:val="None"/>
          <w:rFonts w:ascii="Calibri" w:hAnsi="Calibri"/>
          <w:sz w:val="22"/>
          <w:szCs w:val="22"/>
        </w:rPr>
        <w:t>designated</w:t>
      </w:r>
      <w:r w:rsidRPr="002C600C">
        <w:rPr>
          <w:rStyle w:val="None"/>
          <w:rFonts w:ascii="Calibri" w:hAnsi="Calibri"/>
          <w:spacing w:val="3"/>
          <w:sz w:val="22"/>
          <w:szCs w:val="22"/>
        </w:rPr>
        <w:t xml:space="preserve"> </w:t>
      </w:r>
      <w:r w:rsidRPr="002C600C">
        <w:rPr>
          <w:rStyle w:val="None"/>
          <w:rFonts w:ascii="Calibri" w:hAnsi="Calibri"/>
          <w:sz w:val="22"/>
          <w:szCs w:val="22"/>
        </w:rPr>
        <w:t>seats</w:t>
      </w:r>
      <w:r w:rsidRPr="002C600C">
        <w:rPr>
          <w:rStyle w:val="None"/>
          <w:rFonts w:ascii="Calibri" w:hAnsi="Calibri"/>
          <w:spacing w:val="3"/>
          <w:sz w:val="22"/>
          <w:szCs w:val="22"/>
        </w:rPr>
        <w:t xml:space="preserve"> </w:t>
      </w:r>
      <w:r w:rsidRPr="002C600C">
        <w:rPr>
          <w:rStyle w:val="None"/>
          <w:rFonts w:ascii="Calibri" w:hAnsi="Calibri"/>
          <w:sz w:val="22"/>
          <w:szCs w:val="22"/>
        </w:rPr>
        <w:t>for</w:t>
      </w:r>
      <w:r w:rsidRPr="002C600C">
        <w:rPr>
          <w:rStyle w:val="None"/>
          <w:rFonts w:ascii="Calibri" w:hAnsi="Calibri"/>
          <w:spacing w:val="3"/>
          <w:sz w:val="22"/>
          <w:szCs w:val="22"/>
        </w:rPr>
        <w:t xml:space="preserve"> </w:t>
      </w:r>
      <w:r w:rsidRPr="002C600C">
        <w:rPr>
          <w:rStyle w:val="None"/>
          <w:rFonts w:ascii="Calibri" w:hAnsi="Calibri"/>
          <w:sz w:val="22"/>
          <w:szCs w:val="22"/>
        </w:rPr>
        <w:t>religious</w:t>
      </w:r>
      <w:r w:rsidRPr="002C600C">
        <w:rPr>
          <w:rStyle w:val="None"/>
          <w:rFonts w:ascii="Calibri" w:hAnsi="Calibri"/>
          <w:spacing w:val="3"/>
          <w:sz w:val="22"/>
          <w:szCs w:val="22"/>
        </w:rPr>
        <w:t xml:space="preserve"> </w:t>
      </w:r>
      <w:r w:rsidRPr="002C600C">
        <w:rPr>
          <w:rStyle w:val="None"/>
          <w:rFonts w:ascii="Calibri" w:hAnsi="Calibri"/>
          <w:sz w:val="22"/>
          <w:szCs w:val="22"/>
        </w:rPr>
        <w:t>minorities</w:t>
      </w:r>
      <w:r w:rsidRPr="002C600C">
        <w:rPr>
          <w:rStyle w:val="None"/>
          <w:rFonts w:ascii="Calibri" w:hAnsi="Calibri"/>
          <w:spacing w:val="3"/>
          <w:sz w:val="22"/>
          <w:szCs w:val="22"/>
        </w:rPr>
        <w:t xml:space="preserve"> </w:t>
      </w:r>
      <w:r w:rsidRPr="002C600C">
        <w:rPr>
          <w:rStyle w:val="None"/>
          <w:rFonts w:ascii="Calibri" w:hAnsi="Calibri"/>
          <w:sz w:val="22"/>
          <w:szCs w:val="22"/>
        </w:rPr>
        <w:t>in</w:t>
      </w:r>
      <w:r w:rsidRPr="002C600C">
        <w:rPr>
          <w:rStyle w:val="None"/>
          <w:rFonts w:ascii="Calibri" w:hAnsi="Calibri"/>
          <w:spacing w:val="3"/>
          <w:sz w:val="22"/>
          <w:szCs w:val="22"/>
        </w:rPr>
        <w:t xml:space="preserve"> </w:t>
      </w:r>
      <w:r w:rsidRPr="002C600C">
        <w:rPr>
          <w:rStyle w:val="None"/>
          <w:rFonts w:ascii="Calibri" w:hAnsi="Calibri"/>
          <w:sz w:val="22"/>
          <w:szCs w:val="22"/>
        </w:rPr>
        <w:t>the</w:t>
      </w:r>
      <w:r w:rsidRPr="002C600C">
        <w:rPr>
          <w:rStyle w:val="None"/>
          <w:rFonts w:ascii="Calibri" w:hAnsi="Calibri"/>
          <w:spacing w:val="3"/>
          <w:sz w:val="22"/>
          <w:szCs w:val="22"/>
        </w:rPr>
        <w:t xml:space="preserve"> </w:t>
      </w:r>
      <w:r w:rsidRPr="002C600C">
        <w:rPr>
          <w:rStyle w:val="None"/>
          <w:rFonts w:ascii="Calibri" w:hAnsi="Calibri"/>
          <w:sz w:val="22"/>
          <w:szCs w:val="22"/>
        </w:rPr>
        <w:t>Iranian parliament,</w:t>
      </w:r>
      <w:r w:rsidRPr="002C600C">
        <w:rPr>
          <w:rStyle w:val="None"/>
          <w:rFonts w:ascii="Calibri" w:hAnsi="Calibri"/>
          <w:spacing w:val="18"/>
          <w:sz w:val="22"/>
          <w:szCs w:val="22"/>
        </w:rPr>
        <w:t xml:space="preserve"> </w:t>
      </w:r>
      <w:r w:rsidRPr="002C600C">
        <w:rPr>
          <w:rStyle w:val="None"/>
          <w:rFonts w:ascii="Calibri" w:hAnsi="Calibri"/>
          <w:sz w:val="22"/>
          <w:szCs w:val="22"/>
        </w:rPr>
        <w:t>Christians</w:t>
      </w:r>
      <w:r w:rsidRPr="002C600C">
        <w:rPr>
          <w:rStyle w:val="None"/>
          <w:rFonts w:ascii="Calibri" w:hAnsi="Calibri"/>
          <w:spacing w:val="18"/>
          <w:sz w:val="22"/>
          <w:szCs w:val="22"/>
        </w:rPr>
        <w:t xml:space="preserve"> </w:t>
      </w:r>
      <w:r w:rsidRPr="002C600C">
        <w:rPr>
          <w:rStyle w:val="None"/>
          <w:rFonts w:ascii="Calibri" w:hAnsi="Calibri"/>
          <w:sz w:val="22"/>
          <w:szCs w:val="22"/>
        </w:rPr>
        <w:t>are</w:t>
      </w:r>
      <w:r w:rsidRPr="002C600C">
        <w:rPr>
          <w:rStyle w:val="None"/>
          <w:rFonts w:ascii="Calibri" w:hAnsi="Calibri"/>
          <w:spacing w:val="17"/>
          <w:sz w:val="22"/>
          <w:szCs w:val="22"/>
        </w:rPr>
        <w:t xml:space="preserve"> </w:t>
      </w:r>
      <w:r w:rsidRPr="002C600C">
        <w:rPr>
          <w:rStyle w:val="None"/>
          <w:rFonts w:ascii="Calibri" w:hAnsi="Calibri"/>
          <w:sz w:val="22"/>
          <w:szCs w:val="22"/>
        </w:rPr>
        <w:t>not</w:t>
      </w:r>
      <w:r w:rsidRPr="002C600C">
        <w:rPr>
          <w:rStyle w:val="None"/>
          <w:rFonts w:ascii="Calibri" w:hAnsi="Calibri"/>
          <w:spacing w:val="17"/>
          <w:sz w:val="22"/>
          <w:szCs w:val="22"/>
        </w:rPr>
        <w:t xml:space="preserve"> </w:t>
      </w:r>
      <w:r w:rsidRPr="002C600C">
        <w:rPr>
          <w:rStyle w:val="None"/>
          <w:rFonts w:ascii="Calibri" w:hAnsi="Calibri"/>
          <w:sz w:val="22"/>
          <w:szCs w:val="22"/>
        </w:rPr>
        <w:t>permitted</w:t>
      </w:r>
      <w:r w:rsidRPr="002C600C">
        <w:rPr>
          <w:rStyle w:val="None"/>
          <w:rFonts w:ascii="Calibri" w:hAnsi="Calibri"/>
          <w:spacing w:val="17"/>
          <w:sz w:val="22"/>
          <w:szCs w:val="22"/>
        </w:rPr>
        <w:t xml:space="preserve"> </w:t>
      </w:r>
      <w:r w:rsidRPr="002C600C">
        <w:rPr>
          <w:rStyle w:val="None"/>
          <w:rFonts w:ascii="Calibri" w:hAnsi="Calibri"/>
          <w:sz w:val="22"/>
          <w:szCs w:val="22"/>
        </w:rPr>
        <w:t>to</w:t>
      </w:r>
      <w:r w:rsidRPr="002C600C">
        <w:rPr>
          <w:rStyle w:val="None"/>
          <w:rFonts w:ascii="Calibri" w:hAnsi="Calibri"/>
          <w:spacing w:val="17"/>
          <w:sz w:val="22"/>
          <w:szCs w:val="22"/>
        </w:rPr>
        <w:t xml:space="preserve"> </w:t>
      </w:r>
      <w:r w:rsidRPr="002C600C">
        <w:rPr>
          <w:rStyle w:val="None"/>
          <w:rFonts w:ascii="Calibri" w:hAnsi="Calibri"/>
          <w:sz w:val="22"/>
          <w:szCs w:val="22"/>
        </w:rPr>
        <w:t>hold</w:t>
      </w:r>
      <w:r w:rsidRPr="002C600C">
        <w:rPr>
          <w:rStyle w:val="None"/>
          <w:rFonts w:ascii="Calibri" w:hAnsi="Calibri"/>
          <w:spacing w:val="17"/>
          <w:sz w:val="22"/>
          <w:szCs w:val="22"/>
        </w:rPr>
        <w:t xml:space="preserve"> </w:t>
      </w:r>
      <w:r w:rsidRPr="002C600C">
        <w:rPr>
          <w:rStyle w:val="None"/>
          <w:rFonts w:ascii="Calibri" w:hAnsi="Calibri"/>
          <w:sz w:val="22"/>
          <w:szCs w:val="22"/>
        </w:rPr>
        <w:t>high</w:t>
      </w:r>
      <w:r w:rsidRPr="002C600C">
        <w:rPr>
          <w:rStyle w:val="None"/>
          <w:rFonts w:ascii="Calibri" w:hAnsi="Calibri"/>
          <w:spacing w:val="17"/>
          <w:sz w:val="22"/>
          <w:szCs w:val="22"/>
        </w:rPr>
        <w:t xml:space="preserve"> </w:t>
      </w:r>
      <w:r w:rsidRPr="002C600C">
        <w:rPr>
          <w:rStyle w:val="None"/>
          <w:rFonts w:ascii="Calibri" w:hAnsi="Calibri"/>
          <w:sz w:val="22"/>
          <w:szCs w:val="22"/>
        </w:rPr>
        <w:t>public</w:t>
      </w:r>
      <w:r w:rsidRPr="002C600C">
        <w:rPr>
          <w:rStyle w:val="None"/>
          <w:rFonts w:ascii="Calibri" w:hAnsi="Calibri"/>
          <w:spacing w:val="17"/>
          <w:sz w:val="22"/>
          <w:szCs w:val="22"/>
        </w:rPr>
        <w:t xml:space="preserve"> </w:t>
      </w:r>
      <w:r w:rsidRPr="002C600C">
        <w:rPr>
          <w:rStyle w:val="None"/>
          <w:rFonts w:ascii="Calibri" w:hAnsi="Calibri"/>
          <w:sz w:val="22"/>
          <w:szCs w:val="22"/>
        </w:rPr>
        <w:t>offices,</w:t>
      </w:r>
      <w:r w:rsidRPr="002C600C">
        <w:rPr>
          <w:rStyle w:val="None"/>
          <w:rFonts w:ascii="Calibri" w:hAnsi="Calibri"/>
          <w:spacing w:val="17"/>
          <w:sz w:val="22"/>
          <w:szCs w:val="22"/>
        </w:rPr>
        <w:t xml:space="preserve"> </w:t>
      </w:r>
      <w:r w:rsidRPr="002C600C">
        <w:rPr>
          <w:rStyle w:val="None"/>
          <w:rFonts w:ascii="Calibri" w:hAnsi="Calibri"/>
          <w:sz w:val="22"/>
          <w:szCs w:val="22"/>
        </w:rPr>
        <w:t>including</w:t>
      </w:r>
      <w:r w:rsidRPr="002C600C">
        <w:rPr>
          <w:rStyle w:val="None"/>
          <w:rFonts w:ascii="Calibri" w:hAnsi="Calibri"/>
          <w:spacing w:val="17"/>
          <w:sz w:val="22"/>
          <w:szCs w:val="22"/>
        </w:rPr>
        <w:t xml:space="preserve"> </w:t>
      </w:r>
      <w:r w:rsidRPr="002C600C">
        <w:rPr>
          <w:rStyle w:val="None"/>
          <w:rFonts w:ascii="Calibri" w:hAnsi="Calibri"/>
          <w:sz w:val="22"/>
          <w:szCs w:val="22"/>
        </w:rPr>
        <w:t>the</w:t>
      </w:r>
      <w:r w:rsidRPr="002C600C">
        <w:rPr>
          <w:rStyle w:val="None"/>
          <w:rFonts w:ascii="Calibri" w:hAnsi="Calibri"/>
          <w:spacing w:val="17"/>
          <w:sz w:val="22"/>
          <w:szCs w:val="22"/>
        </w:rPr>
        <w:t xml:space="preserve"> </w:t>
      </w:r>
      <w:r w:rsidRPr="002C600C">
        <w:rPr>
          <w:rStyle w:val="None"/>
          <w:rFonts w:ascii="Calibri" w:hAnsi="Calibri"/>
          <w:sz w:val="22"/>
          <w:szCs w:val="22"/>
        </w:rPr>
        <w:t>presidency or</w:t>
      </w:r>
      <w:r w:rsidRPr="002C600C">
        <w:rPr>
          <w:rStyle w:val="None"/>
          <w:rFonts w:ascii="Calibri" w:hAnsi="Calibri"/>
          <w:spacing w:val="9"/>
          <w:sz w:val="22"/>
          <w:szCs w:val="22"/>
        </w:rPr>
        <w:t xml:space="preserve"> </w:t>
      </w:r>
      <w:r w:rsidRPr="002C600C">
        <w:rPr>
          <w:rStyle w:val="None"/>
          <w:rFonts w:ascii="Calibri" w:hAnsi="Calibri"/>
          <w:sz w:val="22"/>
          <w:szCs w:val="22"/>
        </w:rPr>
        <w:t>in</w:t>
      </w:r>
      <w:r w:rsidRPr="002C600C">
        <w:rPr>
          <w:rStyle w:val="None"/>
          <w:rFonts w:ascii="Calibri" w:hAnsi="Calibri"/>
          <w:spacing w:val="9"/>
          <w:sz w:val="22"/>
          <w:szCs w:val="22"/>
        </w:rPr>
        <w:t xml:space="preserve"> </w:t>
      </w:r>
      <w:r w:rsidRPr="002C600C">
        <w:rPr>
          <w:rStyle w:val="None"/>
          <w:rFonts w:ascii="Calibri" w:hAnsi="Calibri"/>
          <w:sz w:val="22"/>
          <w:szCs w:val="22"/>
        </w:rPr>
        <w:t>the</w:t>
      </w:r>
      <w:r w:rsidRPr="002C600C">
        <w:rPr>
          <w:rStyle w:val="None"/>
          <w:rFonts w:ascii="Calibri" w:hAnsi="Calibri"/>
          <w:spacing w:val="9"/>
          <w:sz w:val="22"/>
          <w:szCs w:val="22"/>
        </w:rPr>
        <w:t xml:space="preserve"> </w:t>
      </w:r>
      <w:r w:rsidRPr="002C600C">
        <w:rPr>
          <w:rStyle w:val="None"/>
          <w:rFonts w:ascii="Calibri" w:hAnsi="Calibri"/>
          <w:sz w:val="22"/>
          <w:szCs w:val="22"/>
        </w:rPr>
        <w:t>judiciary.</w:t>
      </w:r>
      <w:r w:rsidRPr="002C600C">
        <w:rPr>
          <w:rStyle w:val="None"/>
          <w:rFonts w:ascii="Calibri" w:hAnsi="Calibri"/>
          <w:spacing w:val="9"/>
          <w:sz w:val="22"/>
          <w:szCs w:val="22"/>
        </w:rPr>
        <w:t xml:space="preserve"> </w:t>
      </w:r>
      <w:r w:rsidRPr="002C600C">
        <w:rPr>
          <w:rStyle w:val="None"/>
          <w:rFonts w:ascii="Calibri" w:hAnsi="Calibri"/>
          <w:sz w:val="22"/>
          <w:szCs w:val="22"/>
        </w:rPr>
        <w:t>This</w:t>
      </w:r>
      <w:r w:rsidRPr="002C600C">
        <w:rPr>
          <w:rStyle w:val="None"/>
          <w:rFonts w:ascii="Calibri" w:hAnsi="Calibri"/>
          <w:spacing w:val="9"/>
          <w:sz w:val="22"/>
          <w:szCs w:val="22"/>
        </w:rPr>
        <w:t xml:space="preserve"> </w:t>
      </w:r>
      <w:r w:rsidRPr="002C600C">
        <w:rPr>
          <w:rStyle w:val="None"/>
          <w:rFonts w:ascii="Calibri" w:hAnsi="Calibri"/>
          <w:sz w:val="22"/>
          <w:szCs w:val="22"/>
        </w:rPr>
        <w:t>also</w:t>
      </w:r>
      <w:r w:rsidRPr="002C600C">
        <w:rPr>
          <w:rStyle w:val="None"/>
          <w:rFonts w:ascii="Calibri" w:hAnsi="Calibri"/>
          <w:spacing w:val="9"/>
          <w:sz w:val="22"/>
          <w:szCs w:val="22"/>
        </w:rPr>
        <w:t xml:space="preserve"> </w:t>
      </w:r>
      <w:r w:rsidRPr="002C600C">
        <w:rPr>
          <w:rStyle w:val="None"/>
          <w:rFonts w:ascii="Calibri" w:hAnsi="Calibri"/>
          <w:sz w:val="22"/>
          <w:szCs w:val="22"/>
        </w:rPr>
        <w:t>constitutes</w:t>
      </w:r>
      <w:r w:rsidRPr="002C600C">
        <w:rPr>
          <w:rStyle w:val="None"/>
          <w:rFonts w:ascii="Calibri" w:hAnsi="Calibri"/>
          <w:spacing w:val="9"/>
          <w:sz w:val="22"/>
          <w:szCs w:val="22"/>
        </w:rPr>
        <w:t xml:space="preserve"> </w:t>
      </w:r>
      <w:r w:rsidRPr="002C600C">
        <w:rPr>
          <w:rStyle w:val="None"/>
          <w:rFonts w:ascii="Calibri" w:hAnsi="Calibri"/>
          <w:sz w:val="22"/>
          <w:szCs w:val="22"/>
        </w:rPr>
        <w:t>a</w:t>
      </w:r>
      <w:r w:rsidRPr="002C600C">
        <w:rPr>
          <w:rStyle w:val="None"/>
          <w:rFonts w:ascii="Calibri" w:hAnsi="Calibri"/>
          <w:spacing w:val="9"/>
          <w:sz w:val="22"/>
          <w:szCs w:val="22"/>
        </w:rPr>
        <w:t xml:space="preserve"> </w:t>
      </w:r>
      <w:r w:rsidRPr="002C600C">
        <w:rPr>
          <w:rStyle w:val="None"/>
          <w:rFonts w:ascii="Calibri" w:hAnsi="Calibri"/>
          <w:sz w:val="22"/>
          <w:szCs w:val="22"/>
        </w:rPr>
        <w:t>restriction</w:t>
      </w:r>
      <w:r w:rsidRPr="002C600C">
        <w:rPr>
          <w:rStyle w:val="None"/>
          <w:rFonts w:ascii="Calibri" w:hAnsi="Calibri"/>
          <w:spacing w:val="7"/>
          <w:sz w:val="22"/>
          <w:szCs w:val="22"/>
        </w:rPr>
        <w:t xml:space="preserve"> </w:t>
      </w:r>
      <w:r w:rsidRPr="002C600C">
        <w:rPr>
          <w:rStyle w:val="None"/>
          <w:rFonts w:ascii="Calibri" w:hAnsi="Calibri"/>
          <w:sz w:val="22"/>
          <w:szCs w:val="22"/>
        </w:rPr>
        <w:t>of</w:t>
      </w:r>
      <w:r w:rsidRPr="002C600C">
        <w:rPr>
          <w:rStyle w:val="None"/>
          <w:rFonts w:ascii="Calibri" w:hAnsi="Calibri"/>
          <w:spacing w:val="7"/>
          <w:sz w:val="22"/>
          <w:szCs w:val="22"/>
        </w:rPr>
        <w:t xml:space="preserve"> </w:t>
      </w:r>
      <w:r w:rsidRPr="002C600C">
        <w:rPr>
          <w:rStyle w:val="None"/>
          <w:rFonts w:ascii="Calibri" w:hAnsi="Calibri"/>
          <w:sz w:val="22"/>
          <w:szCs w:val="22"/>
        </w:rPr>
        <w:t>their</w:t>
      </w:r>
      <w:r w:rsidRPr="002C600C">
        <w:rPr>
          <w:rStyle w:val="None"/>
          <w:rFonts w:ascii="Calibri" w:hAnsi="Calibri"/>
          <w:spacing w:val="7"/>
          <w:sz w:val="22"/>
          <w:szCs w:val="22"/>
        </w:rPr>
        <w:t xml:space="preserve"> </w:t>
      </w:r>
      <w:r w:rsidRPr="002C600C">
        <w:rPr>
          <w:rStyle w:val="None"/>
          <w:rFonts w:ascii="Calibri" w:hAnsi="Calibri"/>
          <w:sz w:val="22"/>
          <w:szCs w:val="22"/>
        </w:rPr>
        <w:t>right</w:t>
      </w:r>
      <w:r w:rsidRPr="002C600C">
        <w:rPr>
          <w:rStyle w:val="None"/>
          <w:rFonts w:ascii="Calibri" w:hAnsi="Calibri"/>
          <w:spacing w:val="7"/>
          <w:sz w:val="22"/>
          <w:szCs w:val="22"/>
        </w:rPr>
        <w:t xml:space="preserve"> </w:t>
      </w:r>
      <w:r w:rsidRPr="002C600C">
        <w:rPr>
          <w:rStyle w:val="None"/>
          <w:rFonts w:ascii="Calibri" w:hAnsi="Calibri"/>
          <w:sz w:val="22"/>
          <w:szCs w:val="22"/>
        </w:rPr>
        <w:t>under</w:t>
      </w:r>
      <w:r w:rsidRPr="002C600C">
        <w:rPr>
          <w:rStyle w:val="None"/>
          <w:rFonts w:ascii="Calibri" w:hAnsi="Calibri"/>
          <w:spacing w:val="7"/>
          <w:sz w:val="22"/>
          <w:szCs w:val="22"/>
        </w:rPr>
        <w:t xml:space="preserve"> </w:t>
      </w:r>
      <w:r w:rsidRPr="002C600C">
        <w:rPr>
          <w:rStyle w:val="None"/>
          <w:rFonts w:ascii="Calibri" w:hAnsi="Calibri"/>
          <w:sz w:val="22"/>
          <w:szCs w:val="22"/>
        </w:rPr>
        <w:t>Article</w:t>
      </w:r>
      <w:r w:rsidRPr="002C600C">
        <w:rPr>
          <w:rStyle w:val="None"/>
          <w:rFonts w:ascii="Calibri" w:hAnsi="Calibri"/>
          <w:spacing w:val="7"/>
          <w:sz w:val="22"/>
          <w:szCs w:val="22"/>
        </w:rPr>
        <w:t xml:space="preserve"> </w:t>
      </w:r>
      <w:r w:rsidRPr="002C600C">
        <w:rPr>
          <w:rStyle w:val="None"/>
          <w:rFonts w:ascii="Calibri" w:hAnsi="Calibri"/>
          <w:sz w:val="22"/>
          <w:szCs w:val="22"/>
        </w:rPr>
        <w:t>25</w:t>
      </w:r>
      <w:r w:rsidR="00B0144E">
        <w:rPr>
          <w:rStyle w:val="None"/>
          <w:rFonts w:ascii="Calibri" w:hAnsi="Calibri"/>
          <w:sz w:val="22"/>
          <w:szCs w:val="22"/>
        </w:rPr>
        <w:t xml:space="preserve"> ICCPR</w:t>
      </w:r>
      <w:r w:rsidRPr="002C600C">
        <w:rPr>
          <w:rStyle w:val="None"/>
          <w:rFonts w:ascii="Calibri" w:hAnsi="Calibri"/>
          <w:spacing w:val="7"/>
          <w:sz w:val="22"/>
          <w:szCs w:val="22"/>
        </w:rPr>
        <w:t xml:space="preserve"> </w:t>
      </w:r>
      <w:r w:rsidRPr="002C600C">
        <w:rPr>
          <w:rStyle w:val="None"/>
          <w:rFonts w:ascii="Arial Unicode MS" w:hAnsi="Arial Unicode MS"/>
          <w:sz w:val="22"/>
          <w:szCs w:val="22"/>
          <w:rtl/>
        </w:rPr>
        <w:t>“</w:t>
      </w:r>
      <w:r w:rsidRPr="002C600C">
        <w:rPr>
          <w:rStyle w:val="None"/>
          <w:rFonts w:ascii="Calibri" w:hAnsi="Calibri"/>
          <w:sz w:val="22"/>
          <w:szCs w:val="22"/>
        </w:rPr>
        <w:t>to take part in the conduct of public affairs, directly or through freely chosen representatives”.</w:t>
      </w:r>
    </w:p>
    <w:p w14:paraId="3263BC19" w14:textId="06822C7F" w:rsidR="00FA45D9" w:rsidRPr="002C600C" w:rsidRDefault="00FA45D9">
      <w:pPr>
        <w:pStyle w:val="BodyA"/>
        <w:rPr>
          <w:rStyle w:val="None"/>
          <w:rFonts w:ascii="Calibri" w:eastAsia="Calibri" w:hAnsi="Calibri" w:cs="Calibri"/>
          <w:sz w:val="13"/>
          <w:szCs w:val="13"/>
          <w:u w:val="single"/>
          <w:lang w:val="en-GB"/>
        </w:rPr>
        <w:sectPr w:rsidR="00FA45D9" w:rsidRPr="002C600C">
          <w:endnotePr>
            <w:numFmt w:val="decimal"/>
          </w:endnotePr>
          <w:type w:val="continuous"/>
          <w:pgSz w:w="11920" w:h="16840"/>
          <w:pgMar w:top="567" w:right="1071" w:bottom="567" w:left="1071" w:header="0" w:footer="0" w:gutter="0"/>
          <w:cols w:space="720"/>
        </w:sectPr>
      </w:pPr>
    </w:p>
    <w:p w14:paraId="3733D39D" w14:textId="62F42467" w:rsidR="00FA45D9" w:rsidRPr="002C600C" w:rsidRDefault="00000000" w:rsidP="009C6081">
      <w:pPr>
        <w:pStyle w:val="BodyA"/>
        <w:widowControl w:val="0"/>
        <w:spacing w:before="5" w:after="120" w:line="245" w:lineRule="auto"/>
        <w:ind w:right="380"/>
        <w:jc w:val="both"/>
        <w:rPr>
          <w:rStyle w:val="None"/>
          <w:rFonts w:ascii="Calibri" w:eastAsia="Calibri" w:hAnsi="Calibri" w:cs="Calibri"/>
          <w:lang w:val="en-GB"/>
        </w:rPr>
      </w:pPr>
      <w:r w:rsidRPr="002C600C">
        <w:rPr>
          <w:rStyle w:val="None"/>
          <w:rFonts w:ascii="Calibri" w:hAnsi="Calibri"/>
          <w:sz w:val="22"/>
          <w:szCs w:val="22"/>
          <w:lang w:val="en-GB"/>
        </w:rPr>
        <w:t xml:space="preserve">56. </w:t>
      </w:r>
      <w:r w:rsidRPr="002C600C">
        <w:rPr>
          <w:rStyle w:val="None"/>
          <w:rFonts w:ascii="Calibri" w:hAnsi="Calibri"/>
          <w:b/>
          <w:bCs/>
          <w:sz w:val="22"/>
          <w:szCs w:val="22"/>
          <w:lang w:val="en-GB"/>
        </w:rPr>
        <w:t>Article 27, Rights of religious minorities, in community with other members, to profess and</w:t>
      </w:r>
      <w:r w:rsidR="00597121" w:rsidRPr="002C600C">
        <w:rPr>
          <w:rStyle w:val="None"/>
          <w:rFonts w:ascii="Calibri" w:hAnsi="Calibri"/>
          <w:b/>
          <w:bCs/>
          <w:sz w:val="22"/>
          <w:szCs w:val="22"/>
          <w:lang w:val="en-GB"/>
        </w:rPr>
        <w:t xml:space="preserve"> </w:t>
      </w:r>
      <w:r w:rsidRPr="002C600C">
        <w:rPr>
          <w:rStyle w:val="None"/>
          <w:rFonts w:ascii="Calibri" w:hAnsi="Calibri"/>
          <w:b/>
          <w:bCs/>
          <w:sz w:val="22"/>
          <w:szCs w:val="22"/>
          <w:lang w:val="en-GB"/>
        </w:rPr>
        <w:t>practise their religion, use their own language, etc.</w:t>
      </w:r>
      <w:r w:rsidRPr="002C600C">
        <w:rPr>
          <w:rStyle w:val="None"/>
          <w:sz w:val="22"/>
          <w:szCs w:val="22"/>
          <w:vertAlign w:val="superscript"/>
          <w:lang w:val="en-GB"/>
        </w:rPr>
        <w:endnoteReference w:id="73"/>
      </w:r>
      <w:r w:rsidRPr="002C600C">
        <w:rPr>
          <w:rStyle w:val="None"/>
          <w:rFonts w:ascii="Calibri" w:hAnsi="Calibri"/>
          <w:sz w:val="22"/>
          <w:szCs w:val="22"/>
          <w:lang w:val="en-GB"/>
        </w:rPr>
        <w:t>: See information above, including under the heading entitled ‘Denial of place of worship', and</w:t>
      </w:r>
      <w:r w:rsidR="00B0144E">
        <w:rPr>
          <w:rStyle w:val="None"/>
          <w:rFonts w:ascii="Calibri" w:hAnsi="Calibri"/>
          <w:sz w:val="22"/>
          <w:szCs w:val="22"/>
          <w:lang w:val="en-GB"/>
        </w:rPr>
        <w:t xml:space="preserve"> </w:t>
      </w:r>
      <w:r w:rsidR="00006F8A">
        <w:rPr>
          <w:rStyle w:val="None"/>
          <w:rFonts w:ascii="Calibri" w:hAnsi="Calibri"/>
          <w:sz w:val="22"/>
          <w:szCs w:val="22"/>
          <w:lang w:val="en-GB"/>
        </w:rPr>
        <w:t xml:space="preserve">in </w:t>
      </w:r>
      <w:r w:rsidR="00B0144E">
        <w:rPr>
          <w:rStyle w:val="None"/>
          <w:rFonts w:ascii="Calibri" w:hAnsi="Calibri"/>
          <w:sz w:val="22"/>
          <w:szCs w:val="22"/>
          <w:lang w:val="en-GB"/>
        </w:rPr>
        <w:t>paragraph 45</w:t>
      </w:r>
      <w:r w:rsidR="00597121" w:rsidRPr="002C600C">
        <w:rPr>
          <w:rStyle w:val="None"/>
          <w:rFonts w:ascii="Calibri" w:hAnsi="Calibri"/>
          <w:sz w:val="22"/>
          <w:szCs w:val="22"/>
          <w:lang w:val="en-GB"/>
        </w:rPr>
        <w:t xml:space="preserve"> </w:t>
      </w:r>
      <w:r w:rsidRPr="002C600C">
        <w:rPr>
          <w:rStyle w:val="None"/>
          <w:rFonts w:ascii="Calibri" w:hAnsi="Calibri"/>
          <w:sz w:val="22"/>
          <w:szCs w:val="22"/>
          <w:lang w:val="en-GB"/>
        </w:rPr>
        <w:t>concerning Article 18.3 ICCPR.</w:t>
      </w:r>
    </w:p>
    <w:p w14:paraId="641FF96D" w14:textId="77777777" w:rsidR="00FA45D9" w:rsidRPr="002C600C" w:rsidRDefault="00FA45D9">
      <w:pPr>
        <w:pStyle w:val="BodyA"/>
        <w:widowControl w:val="0"/>
        <w:spacing w:before="1" w:line="286" w:lineRule="auto"/>
        <w:jc w:val="both"/>
        <w:rPr>
          <w:rStyle w:val="None"/>
          <w:rFonts w:ascii="Calibri" w:eastAsia="Calibri" w:hAnsi="Calibri" w:cs="Calibri"/>
          <w:lang w:val="en-GB"/>
        </w:rPr>
      </w:pPr>
    </w:p>
    <w:p w14:paraId="44A5D41A" w14:textId="3CBBCC66" w:rsidR="00FA45D9" w:rsidRPr="002C600C" w:rsidRDefault="00000000" w:rsidP="00006F8A">
      <w:pPr>
        <w:pStyle w:val="BodyA"/>
        <w:widowControl w:val="0"/>
        <w:spacing w:line="259" w:lineRule="auto"/>
        <w:jc w:val="both"/>
        <w:rPr>
          <w:rStyle w:val="None"/>
          <w:rFonts w:ascii="Calibri" w:eastAsia="Calibri" w:hAnsi="Calibri" w:cs="Calibri"/>
          <w:lang w:val="en-GB"/>
        </w:rPr>
      </w:pPr>
      <w:r w:rsidRPr="002C600C">
        <w:rPr>
          <w:rStyle w:val="None"/>
          <w:rFonts w:ascii="Calibri" w:hAnsi="Calibri"/>
          <w:b/>
          <w:bCs/>
          <w:sz w:val="28"/>
          <w:szCs w:val="28"/>
          <w:lang w:val="en-GB"/>
        </w:rPr>
        <w:t>CONTINUING</w:t>
      </w:r>
      <w:r w:rsidRPr="002C600C">
        <w:rPr>
          <w:rStyle w:val="None"/>
          <w:rFonts w:ascii="Calibri" w:hAnsi="Calibri"/>
          <w:b/>
          <w:bCs/>
          <w:spacing w:val="12"/>
          <w:sz w:val="28"/>
          <w:szCs w:val="28"/>
          <w:lang w:val="en-GB"/>
        </w:rPr>
        <w:t xml:space="preserve"> </w:t>
      </w:r>
      <w:r w:rsidRPr="002C600C">
        <w:rPr>
          <w:rStyle w:val="None"/>
          <w:rFonts w:ascii="Calibri" w:hAnsi="Calibri"/>
          <w:b/>
          <w:bCs/>
          <w:sz w:val="28"/>
          <w:szCs w:val="28"/>
          <w:lang w:val="en-GB"/>
        </w:rPr>
        <w:t>INTIMIDATIONS</w:t>
      </w:r>
      <w:r w:rsidRPr="002C600C">
        <w:rPr>
          <w:rStyle w:val="None"/>
          <w:rFonts w:ascii="Calibri" w:eastAsia="Calibri" w:hAnsi="Calibri" w:cs="Calibri"/>
          <w:sz w:val="22"/>
          <w:szCs w:val="22"/>
          <w:vertAlign w:val="superscript"/>
          <w:lang w:val="en-GB"/>
        </w:rPr>
        <w:endnoteReference w:id="74"/>
      </w:r>
    </w:p>
    <w:p w14:paraId="0001A02B" w14:textId="26AFC13F" w:rsidR="00FA45D9" w:rsidRPr="002C600C" w:rsidRDefault="00000000">
      <w:pPr>
        <w:pStyle w:val="ListParagraph"/>
        <w:widowControl w:val="0"/>
        <w:spacing w:before="360" w:after="120"/>
        <w:ind w:left="0"/>
        <w:jc w:val="both"/>
        <w:rPr>
          <w:rStyle w:val="None"/>
          <w:rFonts w:ascii="Calibri" w:eastAsia="Calibri" w:hAnsi="Calibri" w:cs="Calibri"/>
          <w:sz w:val="22"/>
          <w:szCs w:val="22"/>
          <w:lang w:val="en-GB"/>
        </w:rPr>
      </w:pPr>
      <w:r w:rsidRPr="002C600C">
        <w:rPr>
          <w:rStyle w:val="None"/>
          <w:rFonts w:ascii="Calibri" w:hAnsi="Calibri"/>
          <w:sz w:val="22"/>
          <w:szCs w:val="22"/>
          <w:lang w:val="en-GB"/>
        </w:rPr>
        <w:t xml:space="preserve">57. Pressures on Christians and their families continue after they are released from imprisonment, or following arrest or detention, including monitoring and harassment; denial of employment; denial of education and qualifications; the cycle of new charges or reopening cases; enforced Islamic re-education classes, during which converts are pressured to return to Islam; additional post-prison penalties, such as internal exile, flogging, </w:t>
      </w:r>
      <w:r w:rsidRPr="002C600C">
        <w:rPr>
          <w:rStyle w:val="None"/>
          <w:rFonts w:ascii="Calibri" w:hAnsi="Calibri"/>
          <w:sz w:val="22"/>
          <w:szCs w:val="22"/>
          <w:lang w:val="en-GB"/>
        </w:rPr>
        <w:lastRenderedPageBreak/>
        <w:t>fines, travel bans, and deprivation of social rights, including membership of any group; the imposition of community-service orders, for example grave-digging or washing dead bodies before burial; and coercion through threats to leave Iran.</w:t>
      </w:r>
    </w:p>
    <w:p w14:paraId="596A313D" w14:textId="77777777" w:rsidR="00FA45D9" w:rsidRPr="002C600C" w:rsidRDefault="00FA45D9">
      <w:pPr>
        <w:pStyle w:val="BodyA"/>
        <w:widowControl w:val="0"/>
        <w:spacing w:line="274" w:lineRule="auto"/>
        <w:jc w:val="both"/>
        <w:rPr>
          <w:rStyle w:val="None"/>
          <w:rFonts w:ascii="Calibri" w:eastAsia="Calibri" w:hAnsi="Calibri" w:cs="Calibri"/>
          <w:lang w:val="en-GB"/>
        </w:rPr>
      </w:pPr>
    </w:p>
    <w:p w14:paraId="59EFE406" w14:textId="77777777" w:rsidR="00FA45D9" w:rsidRPr="002C600C" w:rsidRDefault="00000000">
      <w:pPr>
        <w:pStyle w:val="BodyA"/>
        <w:widowControl w:val="0"/>
        <w:jc w:val="both"/>
        <w:rPr>
          <w:rStyle w:val="None"/>
          <w:rFonts w:ascii="Calibri" w:eastAsia="Calibri" w:hAnsi="Calibri" w:cs="Calibri"/>
          <w:b/>
          <w:bCs/>
          <w:sz w:val="28"/>
          <w:szCs w:val="28"/>
          <w:lang w:val="en-GB"/>
        </w:rPr>
      </w:pPr>
      <w:r w:rsidRPr="002C600C">
        <w:rPr>
          <w:rStyle w:val="None"/>
          <w:rFonts w:ascii="Calibri" w:hAnsi="Calibri"/>
          <w:b/>
          <w:bCs/>
          <w:sz w:val="28"/>
          <w:szCs w:val="28"/>
          <w:lang w:val="en-GB"/>
        </w:rPr>
        <w:t>RECOMMENDATIONS</w:t>
      </w:r>
    </w:p>
    <w:p w14:paraId="630BB356" w14:textId="77777777" w:rsidR="00FA45D9" w:rsidRPr="002C600C" w:rsidRDefault="00FA45D9">
      <w:pPr>
        <w:pStyle w:val="BodyA"/>
        <w:widowControl w:val="0"/>
        <w:spacing w:before="1" w:line="274" w:lineRule="auto"/>
        <w:ind w:left="367"/>
        <w:jc w:val="both"/>
        <w:rPr>
          <w:rStyle w:val="None"/>
          <w:rFonts w:ascii="Calibri" w:eastAsia="Calibri" w:hAnsi="Calibri" w:cs="Calibri"/>
          <w:lang w:val="en-GB"/>
        </w:rPr>
      </w:pPr>
    </w:p>
    <w:p w14:paraId="52EBDF6E" w14:textId="1974F92F" w:rsidR="00FA45D9" w:rsidRPr="002C600C" w:rsidRDefault="00000000">
      <w:pPr>
        <w:pStyle w:val="BodyA"/>
        <w:widowControl w:val="0"/>
        <w:spacing w:line="243" w:lineRule="auto"/>
        <w:ind w:right="378"/>
        <w:jc w:val="both"/>
        <w:rPr>
          <w:rStyle w:val="None"/>
          <w:rFonts w:ascii="Calibri" w:eastAsia="Calibri" w:hAnsi="Calibri" w:cs="Calibri"/>
          <w:lang w:val="en-GB"/>
        </w:rPr>
      </w:pPr>
      <w:r w:rsidRPr="002C600C">
        <w:rPr>
          <w:rStyle w:val="None"/>
          <w:rFonts w:ascii="Calibri" w:hAnsi="Calibri"/>
          <w:sz w:val="22"/>
          <w:szCs w:val="22"/>
          <w:lang w:val="en-GB"/>
        </w:rPr>
        <w:t xml:space="preserve">58. </w:t>
      </w:r>
      <w:r w:rsidR="005E7986" w:rsidRPr="005E7986">
        <w:rPr>
          <w:rStyle w:val="None"/>
          <w:rFonts w:ascii="Calibri" w:hAnsi="Calibri"/>
          <w:sz w:val="22"/>
          <w:szCs w:val="22"/>
          <w:lang w:val="en-GB"/>
        </w:rPr>
        <w:t>Article18, CSW, Middle East Concern and Open Doors appeal for rights violations against Christians in Iran to be raised with Iran and for the following recommendations to be made. For Iran to:</w:t>
      </w:r>
    </w:p>
    <w:p w14:paraId="3DE75C19" w14:textId="77777777" w:rsidR="00FA45D9" w:rsidRPr="002C600C" w:rsidRDefault="00FA45D9">
      <w:pPr>
        <w:pStyle w:val="BodyA"/>
        <w:widowControl w:val="0"/>
        <w:spacing w:before="1" w:line="274" w:lineRule="auto"/>
        <w:ind w:left="367"/>
        <w:jc w:val="both"/>
        <w:rPr>
          <w:rStyle w:val="None"/>
          <w:rFonts w:ascii="Calibri" w:eastAsia="Calibri" w:hAnsi="Calibri" w:cs="Calibri"/>
          <w:lang w:val="en-GB"/>
        </w:rPr>
      </w:pPr>
    </w:p>
    <w:p w14:paraId="6FC4FC74" w14:textId="77777777" w:rsidR="00FA45D9" w:rsidRPr="002C600C" w:rsidRDefault="00000000">
      <w:pPr>
        <w:pStyle w:val="ListParagraph"/>
        <w:widowControl w:val="0"/>
        <w:numPr>
          <w:ilvl w:val="0"/>
          <w:numId w:val="2"/>
        </w:numPr>
        <w:spacing w:before="2" w:after="258" w:line="244" w:lineRule="auto"/>
        <w:ind w:right="383"/>
        <w:jc w:val="both"/>
        <w:rPr>
          <w:rFonts w:ascii="Calibri" w:hAnsi="Calibri"/>
          <w:lang w:val="en-GB"/>
        </w:rPr>
      </w:pPr>
      <w:r w:rsidRPr="002C600C">
        <w:rPr>
          <w:rStyle w:val="None"/>
          <w:rFonts w:ascii="Calibri" w:hAnsi="Calibri"/>
          <w:lang w:val="en-GB"/>
        </w:rPr>
        <w:t xml:space="preserve">Respect and protect the rights enshrined in the </w:t>
      </w:r>
      <w:r w:rsidRPr="002C600C">
        <w:rPr>
          <w:rStyle w:val="None"/>
          <w:rFonts w:ascii="Calibri" w:hAnsi="Calibri"/>
          <w:sz w:val="22"/>
          <w:szCs w:val="22"/>
          <w:lang w:val="en-GB"/>
        </w:rPr>
        <w:t xml:space="preserve">ICCPR, including the right to FoRB for everyone, including religious converts, and regardless of their ethnic or linguistic </w:t>
      </w:r>
      <w:proofErr w:type="gramStart"/>
      <w:r w:rsidRPr="002C600C">
        <w:rPr>
          <w:rStyle w:val="None"/>
          <w:rFonts w:ascii="Calibri" w:hAnsi="Calibri"/>
          <w:sz w:val="22"/>
          <w:szCs w:val="22"/>
          <w:lang w:val="en-GB"/>
        </w:rPr>
        <w:t>group;</w:t>
      </w:r>
      <w:proofErr w:type="gramEnd"/>
    </w:p>
    <w:p w14:paraId="7315D204" w14:textId="77777777" w:rsidR="00FA45D9" w:rsidRPr="005D132B" w:rsidRDefault="00FA45D9" w:rsidP="005D132B">
      <w:pPr>
        <w:widowControl w:val="0"/>
        <w:spacing w:before="2" w:after="258" w:line="244" w:lineRule="auto"/>
        <w:ind w:right="383"/>
        <w:jc w:val="both"/>
        <w:rPr>
          <w:rStyle w:val="None"/>
          <w:rFonts w:ascii="Calibri" w:eastAsia="Calibri" w:hAnsi="Calibri" w:cs="Calibri"/>
        </w:rPr>
      </w:pPr>
    </w:p>
    <w:p w14:paraId="2726E89A" w14:textId="3F171870" w:rsidR="00FA45D9" w:rsidRPr="002C600C" w:rsidRDefault="00000000">
      <w:pPr>
        <w:pStyle w:val="ListParagraph"/>
        <w:widowControl w:val="0"/>
        <w:numPr>
          <w:ilvl w:val="0"/>
          <w:numId w:val="3"/>
        </w:numPr>
        <w:spacing w:before="260" w:after="258" w:line="244" w:lineRule="auto"/>
        <w:ind w:right="379"/>
        <w:jc w:val="both"/>
        <w:rPr>
          <w:rFonts w:ascii="Calibri" w:hAnsi="Calibri"/>
          <w:sz w:val="22"/>
          <w:szCs w:val="22"/>
          <w:lang w:val="en-GB"/>
        </w:rPr>
      </w:pPr>
      <w:r w:rsidRPr="002C600C">
        <w:rPr>
          <w:rStyle w:val="None"/>
          <w:rFonts w:ascii="Calibri" w:hAnsi="Calibri"/>
          <w:sz w:val="22"/>
          <w:szCs w:val="22"/>
          <w:lang w:val="en-GB"/>
        </w:rPr>
        <w:t>Amend Article 13 of the constitution to conform with the provisions of the ICCPR, including under Article 18</w:t>
      </w:r>
      <w:r w:rsidR="00597121" w:rsidRPr="002C600C">
        <w:rPr>
          <w:rStyle w:val="None"/>
          <w:rFonts w:ascii="Calibri" w:hAnsi="Calibri"/>
          <w:sz w:val="22"/>
          <w:szCs w:val="22"/>
          <w:lang w:val="en-GB"/>
        </w:rPr>
        <w:t xml:space="preserve"> </w:t>
      </w:r>
      <w:proofErr w:type="gramStart"/>
      <w:r w:rsidR="00597121" w:rsidRPr="002C600C">
        <w:rPr>
          <w:rStyle w:val="None"/>
          <w:rFonts w:ascii="Calibri" w:hAnsi="Calibri"/>
          <w:sz w:val="22"/>
          <w:szCs w:val="22"/>
          <w:lang w:val="en-GB"/>
        </w:rPr>
        <w:t>ICCPR</w:t>
      </w:r>
      <w:r w:rsidRPr="002C600C">
        <w:rPr>
          <w:rStyle w:val="None"/>
          <w:rFonts w:ascii="Calibri" w:hAnsi="Calibri"/>
          <w:sz w:val="22"/>
          <w:szCs w:val="22"/>
          <w:lang w:val="en-GB"/>
        </w:rPr>
        <w:t>;</w:t>
      </w:r>
      <w:proofErr w:type="gramEnd"/>
    </w:p>
    <w:p w14:paraId="1AB62D3F" w14:textId="77777777" w:rsidR="00FA45D9" w:rsidRPr="002C600C" w:rsidRDefault="00FA45D9">
      <w:pPr>
        <w:pStyle w:val="ListParagraph"/>
        <w:widowControl w:val="0"/>
        <w:spacing w:before="260" w:after="258" w:line="244" w:lineRule="auto"/>
        <w:ind w:right="379"/>
        <w:jc w:val="both"/>
        <w:rPr>
          <w:rStyle w:val="None"/>
          <w:rFonts w:ascii="Calibri" w:eastAsia="Calibri" w:hAnsi="Calibri" w:cs="Calibri"/>
          <w:lang w:val="en-GB"/>
        </w:rPr>
      </w:pPr>
    </w:p>
    <w:p w14:paraId="59F2806F" w14:textId="77777777" w:rsidR="00FA45D9" w:rsidRPr="002C600C" w:rsidRDefault="00000000">
      <w:pPr>
        <w:pStyle w:val="ListParagraph"/>
        <w:widowControl w:val="0"/>
        <w:numPr>
          <w:ilvl w:val="0"/>
          <w:numId w:val="3"/>
        </w:numPr>
        <w:spacing w:before="259" w:after="258" w:line="244" w:lineRule="auto"/>
        <w:ind w:right="383"/>
        <w:jc w:val="both"/>
        <w:rPr>
          <w:rFonts w:ascii="Calibri" w:hAnsi="Calibri"/>
          <w:sz w:val="22"/>
          <w:szCs w:val="22"/>
          <w:lang w:val="en-GB"/>
        </w:rPr>
      </w:pPr>
      <w:r w:rsidRPr="002C600C">
        <w:rPr>
          <w:rStyle w:val="None"/>
          <w:rFonts w:ascii="Calibri" w:hAnsi="Calibri"/>
          <w:sz w:val="22"/>
          <w:szCs w:val="22"/>
          <w:lang w:val="en-GB"/>
        </w:rPr>
        <w:t>Release immediately</w:t>
      </w:r>
      <w:r w:rsidRPr="002C600C">
        <w:rPr>
          <w:rStyle w:val="None"/>
          <w:rFonts w:ascii="Calibri" w:hAnsi="Calibri"/>
          <w:spacing w:val="6"/>
          <w:sz w:val="22"/>
          <w:szCs w:val="22"/>
          <w:lang w:val="en-GB"/>
        </w:rPr>
        <w:t xml:space="preserve"> </w:t>
      </w:r>
      <w:r w:rsidRPr="002C600C">
        <w:rPr>
          <w:rStyle w:val="None"/>
          <w:rFonts w:ascii="Calibri" w:hAnsi="Calibri"/>
          <w:sz w:val="22"/>
          <w:szCs w:val="22"/>
          <w:lang w:val="en-GB"/>
        </w:rPr>
        <w:t>and</w:t>
      </w:r>
      <w:r w:rsidRPr="002C600C">
        <w:rPr>
          <w:rStyle w:val="None"/>
          <w:rFonts w:ascii="Calibri" w:hAnsi="Calibri"/>
          <w:spacing w:val="6"/>
          <w:sz w:val="22"/>
          <w:szCs w:val="22"/>
          <w:lang w:val="en-GB"/>
        </w:rPr>
        <w:t xml:space="preserve"> </w:t>
      </w:r>
      <w:r w:rsidRPr="002C600C">
        <w:rPr>
          <w:rStyle w:val="None"/>
          <w:rFonts w:ascii="Calibri" w:hAnsi="Calibri"/>
          <w:sz w:val="22"/>
          <w:szCs w:val="22"/>
          <w:lang w:val="en-GB"/>
        </w:rPr>
        <w:t>unconditionally</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Christians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detained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under investigations, criminal charges or prison sentences</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related</w:t>
      </w:r>
      <w:r w:rsidRPr="002C600C">
        <w:rPr>
          <w:rStyle w:val="None"/>
          <w:rFonts w:ascii="Calibri" w:hAnsi="Calibri"/>
          <w:spacing w:val="5"/>
          <w:sz w:val="22"/>
          <w:szCs w:val="22"/>
          <w:lang w:val="en-GB"/>
        </w:rPr>
        <w:t xml:space="preserve"> </w:t>
      </w:r>
      <w:r w:rsidRPr="002C600C">
        <w:rPr>
          <w:rStyle w:val="None"/>
          <w:rFonts w:ascii="Calibri" w:hAnsi="Calibri"/>
          <w:sz w:val="22"/>
          <w:szCs w:val="22"/>
          <w:lang w:val="en-GB"/>
        </w:rPr>
        <w:t xml:space="preserve">to peaceful religious </w:t>
      </w:r>
      <w:proofErr w:type="gramStart"/>
      <w:r w:rsidRPr="002C600C">
        <w:rPr>
          <w:rStyle w:val="None"/>
          <w:rFonts w:ascii="Calibri" w:hAnsi="Calibri"/>
          <w:sz w:val="22"/>
          <w:szCs w:val="22"/>
          <w:lang w:val="en-GB"/>
        </w:rPr>
        <w:t>activities;</w:t>
      </w:r>
      <w:proofErr w:type="gramEnd"/>
    </w:p>
    <w:p w14:paraId="47360528" w14:textId="77777777" w:rsidR="00FA45D9" w:rsidRPr="002C600C" w:rsidRDefault="00FA45D9">
      <w:pPr>
        <w:pStyle w:val="ListParagraph"/>
        <w:widowControl w:val="0"/>
        <w:spacing w:before="259" w:after="258" w:line="244" w:lineRule="auto"/>
        <w:ind w:right="383"/>
        <w:jc w:val="both"/>
        <w:rPr>
          <w:rStyle w:val="None"/>
          <w:rFonts w:ascii="Calibri" w:eastAsia="Calibri" w:hAnsi="Calibri" w:cs="Calibri"/>
          <w:lang w:val="en-GB"/>
        </w:rPr>
      </w:pPr>
    </w:p>
    <w:p w14:paraId="7E709968" w14:textId="77777777" w:rsidR="00FA45D9" w:rsidRPr="002C600C" w:rsidRDefault="00000000">
      <w:pPr>
        <w:pStyle w:val="ListParagraph"/>
        <w:widowControl w:val="0"/>
        <w:numPr>
          <w:ilvl w:val="0"/>
          <w:numId w:val="3"/>
        </w:numPr>
        <w:spacing w:before="260" w:after="258" w:line="244" w:lineRule="auto"/>
        <w:ind w:right="379"/>
        <w:jc w:val="both"/>
        <w:rPr>
          <w:rFonts w:ascii="Calibri" w:hAnsi="Calibri"/>
          <w:sz w:val="22"/>
          <w:szCs w:val="22"/>
          <w:lang w:val="en-GB"/>
        </w:rPr>
      </w:pPr>
      <w:r w:rsidRPr="002C600C">
        <w:rPr>
          <w:rStyle w:val="None"/>
          <w:rFonts w:ascii="Calibri" w:hAnsi="Calibri"/>
          <w:sz w:val="22"/>
          <w:szCs w:val="22"/>
          <w:lang w:val="en-GB"/>
        </w:rPr>
        <w:t xml:space="preserve">Drop all charges against Christians related to church activities deemed lawful by Iran’s Supreme </w:t>
      </w:r>
      <w:proofErr w:type="gramStart"/>
      <w:r w:rsidRPr="002C600C">
        <w:rPr>
          <w:rStyle w:val="None"/>
          <w:rFonts w:ascii="Calibri" w:hAnsi="Calibri"/>
          <w:sz w:val="22"/>
          <w:szCs w:val="22"/>
          <w:lang w:val="en-GB"/>
        </w:rPr>
        <w:t>Court;</w:t>
      </w:r>
      <w:proofErr w:type="gramEnd"/>
    </w:p>
    <w:p w14:paraId="40BA2EBB" w14:textId="77777777" w:rsidR="00FA45D9" w:rsidRPr="002C600C" w:rsidRDefault="00FA45D9">
      <w:pPr>
        <w:pStyle w:val="ListParagraph"/>
        <w:widowControl w:val="0"/>
        <w:spacing w:before="260" w:after="258" w:line="244" w:lineRule="auto"/>
        <w:ind w:right="379"/>
        <w:jc w:val="both"/>
        <w:rPr>
          <w:rStyle w:val="None"/>
          <w:rFonts w:ascii="Calibri" w:eastAsia="Calibri" w:hAnsi="Calibri" w:cs="Calibri"/>
          <w:lang w:val="en-GB"/>
        </w:rPr>
      </w:pPr>
    </w:p>
    <w:p w14:paraId="419F90D4" w14:textId="77777777" w:rsidR="00FA45D9" w:rsidRPr="002C600C" w:rsidRDefault="00000000">
      <w:pPr>
        <w:pStyle w:val="ListParagraph"/>
        <w:widowControl w:val="0"/>
        <w:numPr>
          <w:ilvl w:val="0"/>
          <w:numId w:val="3"/>
        </w:numPr>
        <w:spacing w:before="259" w:after="258" w:line="244" w:lineRule="auto"/>
        <w:ind w:right="375"/>
        <w:jc w:val="both"/>
        <w:rPr>
          <w:rFonts w:ascii="Calibri" w:hAnsi="Calibri"/>
          <w:sz w:val="22"/>
          <w:szCs w:val="22"/>
          <w:lang w:val="en-GB"/>
        </w:rPr>
      </w:pPr>
      <w:r w:rsidRPr="002C600C">
        <w:rPr>
          <w:rStyle w:val="None"/>
          <w:rFonts w:ascii="Calibri" w:hAnsi="Calibri"/>
          <w:sz w:val="22"/>
          <w:szCs w:val="22"/>
          <w:lang w:val="en-GB"/>
        </w:rPr>
        <w:t xml:space="preserve">Cease the criminalisation of house-church organisation and membership, allowing Christians of all ethnic backgrounds to worship freely and </w:t>
      </w:r>
      <w:proofErr w:type="gramStart"/>
      <w:r w:rsidRPr="002C600C">
        <w:rPr>
          <w:rStyle w:val="None"/>
          <w:rFonts w:ascii="Calibri" w:hAnsi="Calibri"/>
          <w:sz w:val="22"/>
          <w:szCs w:val="22"/>
          <w:lang w:val="en-GB"/>
        </w:rPr>
        <w:t>collectively;</w:t>
      </w:r>
      <w:proofErr w:type="gramEnd"/>
    </w:p>
    <w:p w14:paraId="2183E724" w14:textId="77777777" w:rsidR="00FA45D9" w:rsidRPr="002C600C" w:rsidRDefault="00FA45D9">
      <w:pPr>
        <w:pStyle w:val="ListParagraph"/>
        <w:widowControl w:val="0"/>
        <w:spacing w:before="259" w:after="258" w:line="244" w:lineRule="auto"/>
        <w:ind w:right="375"/>
        <w:jc w:val="both"/>
        <w:rPr>
          <w:rStyle w:val="None"/>
          <w:rFonts w:ascii="Calibri" w:eastAsia="Calibri" w:hAnsi="Calibri" w:cs="Calibri"/>
          <w:lang w:val="en-GB"/>
        </w:rPr>
      </w:pPr>
    </w:p>
    <w:p w14:paraId="0E780D02" w14:textId="143FC604" w:rsidR="00455724" w:rsidRDefault="00000000" w:rsidP="00455724">
      <w:pPr>
        <w:pStyle w:val="ListParagraph"/>
        <w:widowControl w:val="0"/>
        <w:numPr>
          <w:ilvl w:val="0"/>
          <w:numId w:val="3"/>
        </w:numPr>
        <w:spacing w:before="260" w:after="258" w:line="244" w:lineRule="auto"/>
        <w:ind w:right="382"/>
        <w:jc w:val="both"/>
        <w:rPr>
          <w:rStyle w:val="None"/>
          <w:rFonts w:ascii="Calibri" w:hAnsi="Calibri"/>
          <w:sz w:val="22"/>
          <w:szCs w:val="22"/>
          <w:lang w:val="en-GB"/>
        </w:rPr>
      </w:pPr>
      <w:r w:rsidRPr="002C600C">
        <w:rPr>
          <w:rStyle w:val="None"/>
          <w:rFonts w:ascii="Calibri" w:hAnsi="Calibri"/>
          <w:sz w:val="22"/>
          <w:szCs w:val="22"/>
          <w:lang w:val="en-GB"/>
        </w:rPr>
        <w:t xml:space="preserve">Return places of worship and other properties and material confiscated from Christians in connection with peaceful faith </w:t>
      </w:r>
      <w:proofErr w:type="gramStart"/>
      <w:r w:rsidRPr="002C600C">
        <w:rPr>
          <w:rStyle w:val="None"/>
          <w:rFonts w:ascii="Calibri" w:hAnsi="Calibri"/>
          <w:sz w:val="22"/>
          <w:szCs w:val="22"/>
          <w:lang w:val="en-GB"/>
        </w:rPr>
        <w:t>practi</w:t>
      </w:r>
      <w:r w:rsidR="00350644">
        <w:rPr>
          <w:rStyle w:val="None"/>
          <w:rFonts w:ascii="Calibri" w:hAnsi="Calibri"/>
          <w:sz w:val="22"/>
          <w:szCs w:val="22"/>
          <w:lang w:val="en-GB"/>
        </w:rPr>
        <w:t>c</w:t>
      </w:r>
      <w:r w:rsidRPr="002C600C">
        <w:rPr>
          <w:rStyle w:val="None"/>
          <w:rFonts w:ascii="Calibri" w:hAnsi="Calibri"/>
          <w:sz w:val="22"/>
          <w:szCs w:val="22"/>
          <w:lang w:val="en-GB"/>
        </w:rPr>
        <w:t>es;</w:t>
      </w:r>
      <w:proofErr w:type="gramEnd"/>
    </w:p>
    <w:p w14:paraId="2E97C771" w14:textId="77777777" w:rsidR="00455724" w:rsidRPr="00455724" w:rsidRDefault="00455724" w:rsidP="00455724">
      <w:pPr>
        <w:pStyle w:val="ListParagraph"/>
        <w:rPr>
          <w:rStyle w:val="None"/>
          <w:rFonts w:ascii="Calibri" w:hAnsi="Calibri"/>
          <w:sz w:val="22"/>
          <w:szCs w:val="22"/>
          <w:lang w:val="en-GB"/>
        </w:rPr>
      </w:pPr>
    </w:p>
    <w:p w14:paraId="5F28B8FE" w14:textId="28A9A051" w:rsidR="00FA45D9" w:rsidRPr="00455724" w:rsidRDefault="00000000" w:rsidP="00455724">
      <w:pPr>
        <w:pStyle w:val="ListParagraph"/>
        <w:widowControl w:val="0"/>
        <w:numPr>
          <w:ilvl w:val="0"/>
          <w:numId w:val="3"/>
        </w:numPr>
        <w:spacing w:before="260" w:after="258" w:line="244" w:lineRule="auto"/>
        <w:ind w:right="382"/>
        <w:jc w:val="both"/>
        <w:rPr>
          <w:rFonts w:ascii="Calibri" w:hAnsi="Calibri"/>
          <w:sz w:val="22"/>
          <w:szCs w:val="22"/>
          <w:lang w:val="en-GB"/>
        </w:rPr>
      </w:pPr>
      <w:r w:rsidRPr="00455724">
        <w:rPr>
          <w:rStyle w:val="None"/>
          <w:rFonts w:ascii="Calibri" w:hAnsi="Calibri"/>
          <w:sz w:val="22"/>
          <w:szCs w:val="22"/>
          <w:lang w:val="en-GB"/>
        </w:rPr>
        <w:t xml:space="preserve">Permit the reopening of churches closed during the Covid-19 pandemic, and those forcibly closed for allowing the attendance of converts and holding services in the Persian </w:t>
      </w:r>
      <w:proofErr w:type="gramStart"/>
      <w:r w:rsidRPr="00455724">
        <w:rPr>
          <w:rStyle w:val="None"/>
          <w:rFonts w:ascii="Calibri" w:hAnsi="Calibri"/>
          <w:sz w:val="22"/>
          <w:szCs w:val="22"/>
          <w:lang w:val="en-GB"/>
        </w:rPr>
        <w:t>language;</w:t>
      </w:r>
      <w:proofErr w:type="gramEnd"/>
    </w:p>
    <w:p w14:paraId="384DC57C" w14:textId="77777777" w:rsidR="00FA45D9" w:rsidRPr="002C600C" w:rsidRDefault="00FA45D9">
      <w:pPr>
        <w:pStyle w:val="ListParagraph"/>
        <w:widowControl w:val="0"/>
        <w:spacing w:before="258" w:after="5"/>
        <w:jc w:val="both"/>
        <w:rPr>
          <w:rStyle w:val="None"/>
          <w:rFonts w:ascii="Calibri" w:eastAsia="Calibri" w:hAnsi="Calibri" w:cs="Calibri"/>
          <w:lang w:val="en-GB"/>
        </w:rPr>
      </w:pPr>
    </w:p>
    <w:p w14:paraId="1A9DFE64" w14:textId="77777777" w:rsidR="00FA45D9" w:rsidRPr="002C600C" w:rsidRDefault="00000000">
      <w:pPr>
        <w:pStyle w:val="ListParagraph"/>
        <w:widowControl w:val="0"/>
        <w:numPr>
          <w:ilvl w:val="0"/>
          <w:numId w:val="3"/>
        </w:numPr>
        <w:spacing w:before="259" w:line="242" w:lineRule="auto"/>
        <w:ind w:right="382"/>
        <w:jc w:val="both"/>
        <w:rPr>
          <w:rFonts w:ascii="Calibri" w:hAnsi="Calibri"/>
          <w:sz w:val="22"/>
          <w:szCs w:val="22"/>
          <w:lang w:val="en-GB"/>
        </w:rPr>
      </w:pPr>
      <w:r w:rsidRPr="002C600C">
        <w:rPr>
          <w:rStyle w:val="None"/>
          <w:rFonts w:ascii="Calibri" w:hAnsi="Calibri"/>
          <w:sz w:val="22"/>
          <w:szCs w:val="22"/>
          <w:lang w:val="en-GB"/>
        </w:rPr>
        <w:t xml:space="preserve">Clarify where Persian-speaking Christians may worship in their mother tongue, without experiencing arrest, prosecution and </w:t>
      </w:r>
      <w:proofErr w:type="gramStart"/>
      <w:r w:rsidRPr="002C600C">
        <w:rPr>
          <w:rStyle w:val="None"/>
          <w:rFonts w:ascii="Calibri" w:hAnsi="Calibri"/>
          <w:sz w:val="22"/>
          <w:szCs w:val="22"/>
          <w:lang w:val="en-GB"/>
        </w:rPr>
        <w:t>imprisonment;</w:t>
      </w:r>
      <w:proofErr w:type="gramEnd"/>
    </w:p>
    <w:p w14:paraId="3A34FBB9" w14:textId="77777777" w:rsidR="00D940AB" w:rsidRPr="002C600C" w:rsidRDefault="00D940AB" w:rsidP="009C6081">
      <w:pPr>
        <w:pStyle w:val="BodyA"/>
        <w:spacing w:after="240"/>
        <w:rPr>
          <w:rStyle w:val="None"/>
          <w:lang w:val="en-GB"/>
        </w:rPr>
        <w:sectPr w:rsidR="00D940AB" w:rsidRPr="002C600C">
          <w:endnotePr>
            <w:numFmt w:val="decimal"/>
          </w:endnotePr>
          <w:type w:val="continuous"/>
          <w:pgSz w:w="11920" w:h="16840"/>
          <w:pgMar w:top="567" w:right="1071" w:bottom="567" w:left="1071" w:header="0" w:footer="0" w:gutter="0"/>
          <w:cols w:space="720"/>
        </w:sectPr>
      </w:pPr>
    </w:p>
    <w:p w14:paraId="1DA9C74B" w14:textId="77777777" w:rsidR="00FA45D9" w:rsidRPr="002C600C" w:rsidRDefault="00FA45D9">
      <w:pPr>
        <w:pStyle w:val="BodyA"/>
        <w:widowControl w:val="0"/>
        <w:spacing w:before="3" w:line="275" w:lineRule="auto"/>
        <w:ind w:left="730"/>
        <w:jc w:val="both"/>
        <w:rPr>
          <w:rStyle w:val="None"/>
          <w:rFonts w:ascii="Calibri" w:eastAsia="Calibri" w:hAnsi="Calibri" w:cs="Calibri"/>
          <w:lang w:val="en-GB"/>
        </w:rPr>
      </w:pPr>
    </w:p>
    <w:p w14:paraId="0F90D97D" w14:textId="77777777" w:rsidR="00B24AA2" w:rsidRPr="002C600C" w:rsidRDefault="00B24AA2">
      <w:pPr>
        <w:pStyle w:val="BodyA"/>
        <w:widowControl w:val="0"/>
        <w:spacing w:before="3" w:line="275" w:lineRule="auto"/>
        <w:ind w:left="730"/>
        <w:jc w:val="both"/>
        <w:rPr>
          <w:rStyle w:val="None"/>
          <w:rFonts w:ascii="Calibri" w:eastAsia="Calibri" w:hAnsi="Calibri" w:cs="Calibri"/>
          <w:lang w:val="en-GB"/>
        </w:rPr>
      </w:pPr>
    </w:p>
    <w:p w14:paraId="154F4EFB" w14:textId="77777777" w:rsidR="00FA45D9" w:rsidRPr="002C600C" w:rsidRDefault="00000000">
      <w:pPr>
        <w:pStyle w:val="ListParagraph"/>
        <w:widowControl w:val="0"/>
        <w:numPr>
          <w:ilvl w:val="0"/>
          <w:numId w:val="5"/>
        </w:numPr>
        <w:spacing w:before="2" w:after="258" w:line="244" w:lineRule="auto"/>
        <w:ind w:right="377"/>
        <w:jc w:val="both"/>
        <w:rPr>
          <w:rFonts w:ascii="Calibri" w:hAnsi="Calibri"/>
          <w:sz w:val="22"/>
          <w:szCs w:val="22"/>
          <w:lang w:val="en-GB"/>
        </w:rPr>
      </w:pPr>
      <w:r w:rsidRPr="002C600C">
        <w:rPr>
          <w:rStyle w:val="None"/>
          <w:rFonts w:ascii="Calibri" w:hAnsi="Calibri"/>
          <w:sz w:val="22"/>
          <w:szCs w:val="22"/>
          <w:lang w:val="en-GB"/>
        </w:rPr>
        <w:t xml:space="preserve">Ensure the cessation of the use of provisions such as those under Articles 498, 499, 500 and 513 of the Islamic Penal Code and Article 167 of Iran’s constitution to unjustly prosecute and convict </w:t>
      </w:r>
      <w:proofErr w:type="gramStart"/>
      <w:r w:rsidRPr="002C600C">
        <w:rPr>
          <w:rStyle w:val="None"/>
          <w:rFonts w:ascii="Calibri" w:hAnsi="Calibri"/>
          <w:sz w:val="22"/>
          <w:szCs w:val="22"/>
          <w:lang w:val="en-GB"/>
        </w:rPr>
        <w:t>Christians;</w:t>
      </w:r>
      <w:proofErr w:type="gramEnd"/>
    </w:p>
    <w:p w14:paraId="1E95B8A5" w14:textId="77777777" w:rsidR="00FA45D9" w:rsidRPr="002C600C" w:rsidRDefault="00FA45D9">
      <w:pPr>
        <w:pStyle w:val="ListParagraph"/>
        <w:widowControl w:val="0"/>
        <w:spacing w:before="2" w:after="258" w:line="244" w:lineRule="auto"/>
        <w:ind w:right="377"/>
        <w:jc w:val="both"/>
        <w:rPr>
          <w:rStyle w:val="None"/>
          <w:rFonts w:ascii="Calibri" w:eastAsia="Calibri" w:hAnsi="Calibri" w:cs="Calibri"/>
          <w:lang w:val="en-GB"/>
        </w:rPr>
      </w:pPr>
    </w:p>
    <w:p w14:paraId="70D95407" w14:textId="77777777" w:rsidR="00FA45D9" w:rsidRPr="002C600C" w:rsidRDefault="00000000">
      <w:pPr>
        <w:pStyle w:val="ListParagraph"/>
        <w:widowControl w:val="0"/>
        <w:numPr>
          <w:ilvl w:val="0"/>
          <w:numId w:val="5"/>
        </w:numPr>
        <w:spacing w:before="261" w:after="258" w:line="244" w:lineRule="auto"/>
        <w:ind w:right="378"/>
        <w:jc w:val="both"/>
        <w:rPr>
          <w:rFonts w:ascii="Calibri" w:hAnsi="Calibri"/>
          <w:sz w:val="22"/>
          <w:szCs w:val="22"/>
          <w:lang w:val="en-GB"/>
        </w:rPr>
      </w:pPr>
      <w:r w:rsidRPr="002C600C">
        <w:rPr>
          <w:rStyle w:val="None"/>
          <w:rFonts w:ascii="Calibri" w:hAnsi="Calibri"/>
          <w:sz w:val="22"/>
          <w:szCs w:val="22"/>
          <w:lang w:val="en-GB"/>
        </w:rPr>
        <w:t xml:space="preserve">Guarantee access to legal counsel for all individuals charged with “national security”- related crimes, as well as and the right to select a lawyer of their choice, and repeal the Note to Article 48 of Iran’s Criminal Procedures </w:t>
      </w:r>
      <w:proofErr w:type="gramStart"/>
      <w:r w:rsidRPr="002C600C">
        <w:rPr>
          <w:rStyle w:val="None"/>
          <w:rFonts w:ascii="Calibri" w:hAnsi="Calibri"/>
          <w:sz w:val="22"/>
          <w:szCs w:val="22"/>
          <w:lang w:val="en-GB"/>
        </w:rPr>
        <w:t>Regulations;</w:t>
      </w:r>
      <w:proofErr w:type="gramEnd"/>
    </w:p>
    <w:p w14:paraId="5C797253" w14:textId="77777777" w:rsidR="00FA45D9" w:rsidRPr="002C600C" w:rsidRDefault="00FA45D9">
      <w:pPr>
        <w:pStyle w:val="ListParagraph"/>
        <w:widowControl w:val="0"/>
        <w:spacing w:before="261" w:after="258" w:line="244" w:lineRule="auto"/>
        <w:ind w:right="378"/>
        <w:jc w:val="both"/>
        <w:rPr>
          <w:rStyle w:val="None"/>
          <w:rFonts w:ascii="Calibri" w:eastAsia="Calibri" w:hAnsi="Calibri" w:cs="Calibri"/>
          <w:lang w:val="en-GB"/>
        </w:rPr>
      </w:pPr>
    </w:p>
    <w:p w14:paraId="3A23B5A4" w14:textId="77777777" w:rsidR="00FA45D9" w:rsidRPr="002C600C" w:rsidRDefault="00000000">
      <w:pPr>
        <w:pStyle w:val="ListParagraph"/>
        <w:widowControl w:val="0"/>
        <w:numPr>
          <w:ilvl w:val="0"/>
          <w:numId w:val="5"/>
        </w:numPr>
        <w:spacing w:before="261" w:after="258" w:line="244" w:lineRule="auto"/>
        <w:ind w:right="378"/>
        <w:jc w:val="both"/>
        <w:rPr>
          <w:rFonts w:ascii="Calibri" w:hAnsi="Calibri"/>
          <w:sz w:val="22"/>
          <w:szCs w:val="22"/>
          <w:lang w:val="en-GB"/>
        </w:rPr>
      </w:pPr>
      <w:r w:rsidRPr="002C600C">
        <w:rPr>
          <w:rStyle w:val="None"/>
          <w:rFonts w:ascii="Calibri" w:hAnsi="Calibri"/>
          <w:sz w:val="22"/>
          <w:szCs w:val="22"/>
          <w:lang w:val="en-GB"/>
        </w:rPr>
        <w:t>Cease</w:t>
      </w:r>
      <w:r w:rsidRPr="002C600C">
        <w:rPr>
          <w:rStyle w:val="None"/>
          <w:rFonts w:ascii="Calibri" w:hAnsi="Calibri"/>
          <w:spacing w:val="13"/>
          <w:sz w:val="22"/>
          <w:szCs w:val="22"/>
          <w:lang w:val="en-GB"/>
        </w:rPr>
        <w:t xml:space="preserve"> </w:t>
      </w:r>
      <w:r w:rsidRPr="002C600C">
        <w:rPr>
          <w:rStyle w:val="None"/>
          <w:rFonts w:ascii="Calibri" w:hAnsi="Calibri"/>
          <w:sz w:val="22"/>
          <w:szCs w:val="22"/>
          <w:lang w:val="en-GB"/>
        </w:rPr>
        <w:t>discrimination</w:t>
      </w:r>
      <w:r w:rsidRPr="002C600C">
        <w:rPr>
          <w:rStyle w:val="None"/>
          <w:rFonts w:ascii="Calibri" w:hAnsi="Calibri"/>
          <w:spacing w:val="13"/>
          <w:sz w:val="22"/>
          <w:szCs w:val="22"/>
          <w:lang w:val="en-GB"/>
        </w:rPr>
        <w:t xml:space="preserve"> </w:t>
      </w:r>
      <w:r w:rsidRPr="002C600C">
        <w:rPr>
          <w:rStyle w:val="None"/>
          <w:rFonts w:ascii="Calibri" w:hAnsi="Calibri"/>
          <w:sz w:val="22"/>
          <w:szCs w:val="22"/>
          <w:lang w:val="en-GB"/>
        </w:rPr>
        <w:t>against</w:t>
      </w:r>
      <w:r w:rsidRPr="002C600C">
        <w:rPr>
          <w:rStyle w:val="None"/>
          <w:rFonts w:ascii="Calibri" w:hAnsi="Calibri"/>
          <w:spacing w:val="13"/>
          <w:sz w:val="22"/>
          <w:szCs w:val="22"/>
          <w:lang w:val="en-GB"/>
        </w:rPr>
        <w:t xml:space="preserve"> </w:t>
      </w:r>
      <w:r w:rsidRPr="002C600C">
        <w:rPr>
          <w:rStyle w:val="None"/>
          <w:rFonts w:ascii="Calibri" w:hAnsi="Calibri"/>
          <w:sz w:val="22"/>
          <w:szCs w:val="22"/>
          <w:lang w:val="en-GB"/>
        </w:rPr>
        <w:t>minority</w:t>
      </w:r>
      <w:r w:rsidRPr="002C600C">
        <w:rPr>
          <w:rStyle w:val="None"/>
          <w:rFonts w:ascii="Calibri" w:hAnsi="Calibri"/>
          <w:spacing w:val="13"/>
          <w:sz w:val="22"/>
          <w:szCs w:val="22"/>
          <w:lang w:val="en-GB"/>
        </w:rPr>
        <w:t>-</w:t>
      </w:r>
      <w:r w:rsidRPr="002C600C">
        <w:rPr>
          <w:rStyle w:val="None"/>
          <w:rFonts w:ascii="Calibri" w:hAnsi="Calibri"/>
          <w:sz w:val="22"/>
          <w:szCs w:val="22"/>
          <w:lang w:val="en-GB"/>
        </w:rPr>
        <w:t>faith</w:t>
      </w:r>
      <w:r w:rsidRPr="002C600C">
        <w:rPr>
          <w:rStyle w:val="None"/>
          <w:rFonts w:ascii="Calibri" w:hAnsi="Calibri"/>
          <w:spacing w:val="13"/>
          <w:sz w:val="22"/>
          <w:szCs w:val="22"/>
          <w:lang w:val="en-GB"/>
        </w:rPr>
        <w:t xml:space="preserve"> </w:t>
      </w:r>
      <w:r w:rsidRPr="002C600C">
        <w:rPr>
          <w:rStyle w:val="None"/>
          <w:rFonts w:ascii="Calibri" w:hAnsi="Calibri"/>
          <w:sz w:val="22"/>
          <w:szCs w:val="22"/>
          <w:lang w:val="en-GB"/>
        </w:rPr>
        <w:t>adherents</w:t>
      </w:r>
      <w:r w:rsidRPr="002C600C">
        <w:rPr>
          <w:rStyle w:val="None"/>
          <w:rFonts w:ascii="Calibri" w:hAnsi="Calibri"/>
          <w:spacing w:val="13"/>
          <w:sz w:val="22"/>
          <w:szCs w:val="22"/>
          <w:lang w:val="en-GB"/>
        </w:rPr>
        <w:t xml:space="preserve"> </w:t>
      </w:r>
      <w:r w:rsidRPr="002C600C">
        <w:rPr>
          <w:rStyle w:val="None"/>
          <w:rFonts w:ascii="Calibri" w:hAnsi="Calibri"/>
          <w:sz w:val="22"/>
          <w:szCs w:val="22"/>
          <w:lang w:val="en-GB"/>
        </w:rPr>
        <w:t>in</w:t>
      </w:r>
      <w:r w:rsidRPr="002C600C">
        <w:rPr>
          <w:rStyle w:val="None"/>
          <w:rFonts w:ascii="Calibri" w:hAnsi="Calibri"/>
          <w:spacing w:val="12"/>
          <w:sz w:val="22"/>
          <w:szCs w:val="22"/>
          <w:lang w:val="en-GB"/>
        </w:rPr>
        <w:t xml:space="preserve"> </w:t>
      </w:r>
      <w:r w:rsidRPr="002C600C">
        <w:rPr>
          <w:rStyle w:val="None"/>
          <w:rFonts w:ascii="Calibri" w:hAnsi="Calibri"/>
          <w:sz w:val="22"/>
          <w:szCs w:val="22"/>
          <w:lang w:val="en-GB"/>
        </w:rPr>
        <w:t>public</w:t>
      </w:r>
      <w:r w:rsidRPr="002C600C">
        <w:rPr>
          <w:rStyle w:val="None"/>
          <w:rFonts w:ascii="Calibri" w:hAnsi="Calibri"/>
          <w:spacing w:val="12"/>
          <w:sz w:val="22"/>
          <w:szCs w:val="22"/>
          <w:lang w:val="en-GB"/>
        </w:rPr>
        <w:t xml:space="preserve"> </w:t>
      </w:r>
      <w:r w:rsidRPr="002C600C">
        <w:rPr>
          <w:rStyle w:val="None"/>
          <w:rFonts w:ascii="Calibri" w:hAnsi="Calibri"/>
          <w:sz w:val="22"/>
          <w:szCs w:val="22"/>
          <w:lang w:val="en-GB"/>
        </w:rPr>
        <w:t>life,</w:t>
      </w:r>
      <w:r w:rsidRPr="002C600C">
        <w:rPr>
          <w:rStyle w:val="None"/>
          <w:rFonts w:ascii="Calibri" w:hAnsi="Calibri"/>
          <w:spacing w:val="12"/>
          <w:sz w:val="22"/>
          <w:szCs w:val="22"/>
          <w:lang w:val="en-GB"/>
        </w:rPr>
        <w:t xml:space="preserve"> </w:t>
      </w:r>
      <w:r w:rsidRPr="002C600C">
        <w:rPr>
          <w:rStyle w:val="None"/>
          <w:rFonts w:ascii="Calibri" w:hAnsi="Calibri"/>
          <w:sz w:val="22"/>
          <w:szCs w:val="22"/>
          <w:lang w:val="en-GB"/>
        </w:rPr>
        <w:t>including</w:t>
      </w:r>
      <w:r w:rsidRPr="002C600C">
        <w:rPr>
          <w:rStyle w:val="None"/>
          <w:rFonts w:ascii="Calibri" w:hAnsi="Calibri"/>
          <w:spacing w:val="12"/>
          <w:sz w:val="22"/>
          <w:szCs w:val="22"/>
          <w:lang w:val="en-GB"/>
        </w:rPr>
        <w:t xml:space="preserve"> by repealing</w:t>
      </w:r>
      <w:r w:rsidRPr="002C600C">
        <w:rPr>
          <w:rStyle w:val="None"/>
          <w:rFonts w:ascii="Calibri" w:hAnsi="Calibri"/>
          <w:sz w:val="22"/>
          <w:szCs w:val="22"/>
          <w:lang w:val="en-GB"/>
        </w:rPr>
        <w:t xml:space="preserve"> or amending discriminatory provisions in the Civil Code, such as those concerning marriage (Article 1059) and inheritance (Article 881 bis). Further, grant them equal employment opportunities, including eligibility for high public </w:t>
      </w:r>
      <w:proofErr w:type="gramStart"/>
      <w:r w:rsidRPr="002C600C">
        <w:rPr>
          <w:rStyle w:val="None"/>
          <w:rFonts w:ascii="Calibri" w:hAnsi="Calibri"/>
          <w:sz w:val="22"/>
          <w:szCs w:val="22"/>
          <w:lang w:val="en-GB"/>
        </w:rPr>
        <w:t>positions;</w:t>
      </w:r>
      <w:proofErr w:type="gramEnd"/>
    </w:p>
    <w:p w14:paraId="06FC261B" w14:textId="77777777" w:rsidR="00FA45D9" w:rsidRPr="002C600C" w:rsidRDefault="00FA45D9">
      <w:pPr>
        <w:pStyle w:val="ListParagraph"/>
        <w:widowControl w:val="0"/>
        <w:spacing w:before="261" w:after="258" w:line="244" w:lineRule="auto"/>
        <w:ind w:right="378"/>
        <w:jc w:val="both"/>
        <w:rPr>
          <w:rStyle w:val="None"/>
          <w:rFonts w:ascii="Calibri" w:eastAsia="Calibri" w:hAnsi="Calibri" w:cs="Calibri"/>
          <w:lang w:val="en-GB"/>
        </w:rPr>
      </w:pPr>
    </w:p>
    <w:p w14:paraId="124E7EE7" w14:textId="31CC031D" w:rsidR="00FA45D9" w:rsidRPr="005D132B" w:rsidRDefault="00000000">
      <w:pPr>
        <w:pStyle w:val="ListParagraph"/>
        <w:widowControl w:val="0"/>
        <w:numPr>
          <w:ilvl w:val="0"/>
          <w:numId w:val="5"/>
        </w:numPr>
        <w:spacing w:before="258" w:line="243" w:lineRule="auto"/>
        <w:ind w:right="383"/>
        <w:jc w:val="both"/>
        <w:rPr>
          <w:rStyle w:val="None"/>
          <w:rFonts w:ascii="Calibri" w:hAnsi="Calibri"/>
          <w:sz w:val="22"/>
          <w:szCs w:val="22"/>
        </w:rPr>
      </w:pPr>
      <w:r w:rsidRPr="002C600C">
        <w:rPr>
          <w:rStyle w:val="None"/>
          <w:rFonts w:ascii="Calibri" w:hAnsi="Calibri"/>
          <w:sz w:val="22"/>
          <w:szCs w:val="22"/>
          <w:lang w:val="en-GB"/>
        </w:rPr>
        <w:t xml:space="preserve">Grant unhindered access to the country to the UN Special Rapporteur </w:t>
      </w:r>
      <w:proofErr w:type="gramStart"/>
      <w:r w:rsidRPr="002C600C">
        <w:rPr>
          <w:rStyle w:val="None"/>
          <w:rFonts w:ascii="Calibri" w:hAnsi="Calibri"/>
          <w:sz w:val="22"/>
          <w:szCs w:val="22"/>
          <w:lang w:val="en-GB"/>
        </w:rPr>
        <w:t>on the situation of</w:t>
      </w:r>
      <w:proofErr w:type="gramEnd"/>
      <w:r w:rsidRPr="002C600C">
        <w:rPr>
          <w:rStyle w:val="None"/>
          <w:rFonts w:ascii="Calibri" w:hAnsi="Calibri"/>
          <w:sz w:val="22"/>
          <w:szCs w:val="22"/>
          <w:lang w:val="en-GB"/>
        </w:rPr>
        <w:t xml:space="preserve"> human rights in the Islamic Republic of Iran, allowing </w:t>
      </w:r>
      <w:r w:rsidR="005D132B">
        <w:rPr>
          <w:rStyle w:val="None"/>
          <w:rFonts w:ascii="Calibri" w:hAnsi="Calibri"/>
          <w:sz w:val="22"/>
          <w:szCs w:val="22"/>
          <w:lang w:val="en-GB"/>
        </w:rPr>
        <w:t>the Special Rapporteur</w:t>
      </w:r>
      <w:r w:rsidRPr="002C600C">
        <w:rPr>
          <w:rStyle w:val="None"/>
          <w:rFonts w:ascii="Calibri" w:hAnsi="Calibri"/>
          <w:sz w:val="22"/>
          <w:szCs w:val="22"/>
          <w:lang w:val="en-GB"/>
        </w:rPr>
        <w:t xml:space="preserve"> unhindered access to assess complianc</w:t>
      </w:r>
      <w:r w:rsidR="00B24AA2" w:rsidRPr="002C600C">
        <w:rPr>
          <w:rStyle w:val="None"/>
          <w:rFonts w:ascii="Calibri" w:hAnsi="Calibri"/>
          <w:sz w:val="22"/>
          <w:szCs w:val="22"/>
          <w:lang w:val="en-GB"/>
        </w:rPr>
        <w:t>e with international human rights law.</w:t>
      </w:r>
    </w:p>
    <w:p w14:paraId="74E8A299" w14:textId="77777777" w:rsidR="005D132B" w:rsidRPr="005D132B" w:rsidRDefault="005D132B" w:rsidP="005D132B">
      <w:pPr>
        <w:widowControl w:val="0"/>
        <w:spacing w:before="258" w:line="243" w:lineRule="auto"/>
        <w:ind w:right="383"/>
        <w:jc w:val="both"/>
        <w:rPr>
          <w:rFonts w:ascii="Calibri" w:hAnsi="Calibri"/>
          <w:sz w:val="22"/>
          <w:szCs w:val="22"/>
        </w:rPr>
      </w:pPr>
    </w:p>
    <w:sectPr w:rsidR="005D132B" w:rsidRPr="005D132B">
      <w:endnotePr>
        <w:numFmt w:val="decimal"/>
      </w:endnotePr>
      <w:type w:val="continuous"/>
      <w:pgSz w:w="11920" w:h="16840"/>
      <w:pgMar w:top="567" w:right="1071" w:bottom="1431" w:left="107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A9B5" w14:textId="77777777" w:rsidR="000C2398" w:rsidRPr="002C600C" w:rsidRDefault="000C2398">
      <w:r w:rsidRPr="002C600C">
        <w:separator/>
      </w:r>
    </w:p>
  </w:endnote>
  <w:endnote w:type="continuationSeparator" w:id="0">
    <w:p w14:paraId="58C6F0DA" w14:textId="77777777" w:rsidR="000C2398" w:rsidRPr="002C600C" w:rsidRDefault="000C2398">
      <w:r w:rsidRPr="002C600C">
        <w:continuationSeparator/>
      </w:r>
    </w:p>
  </w:endnote>
  <w:endnote w:type="continuationNotice" w:id="1">
    <w:p w14:paraId="615E78EE" w14:textId="77777777" w:rsidR="000C2398" w:rsidRPr="002C600C" w:rsidRDefault="000C2398"/>
  </w:endnote>
  <w:endnote w:id="2">
    <w:p w14:paraId="0BA9E698" w14:textId="77777777" w:rsidR="00FA45D9" w:rsidRPr="002C600C" w:rsidRDefault="00000000">
      <w:pPr>
        <w:pStyle w:val="EndnoteText"/>
        <w:rPr>
          <w:lang w:val="en-GB"/>
        </w:rPr>
      </w:pPr>
      <w:r w:rsidRPr="002C600C">
        <w:rPr>
          <w:rFonts w:ascii="Calibri" w:eastAsia="Calibri" w:hAnsi="Calibri" w:cs="Calibri"/>
          <w:sz w:val="22"/>
          <w:szCs w:val="22"/>
          <w:vertAlign w:val="superscript"/>
          <w:lang w:val="en-GB"/>
        </w:rPr>
        <w:endnoteRef/>
      </w:r>
      <w:r w:rsidRPr="002C600C">
        <w:rPr>
          <w:rFonts w:ascii="Arial" w:hAnsi="Arial"/>
          <w:lang w:val="en-GB"/>
        </w:rPr>
        <w:t xml:space="preserve"> Including the Baha'i community, Jews, Sunni Muslims, </w:t>
      </w:r>
      <w:proofErr w:type="spellStart"/>
      <w:r w:rsidRPr="002C600C">
        <w:rPr>
          <w:rFonts w:ascii="Arial" w:hAnsi="Arial"/>
          <w:lang w:val="en-GB"/>
        </w:rPr>
        <w:t>Yarsans</w:t>
      </w:r>
      <w:proofErr w:type="spellEnd"/>
      <w:r w:rsidRPr="002C600C">
        <w:rPr>
          <w:rFonts w:ascii="Arial" w:hAnsi="Arial"/>
          <w:lang w:val="en-GB"/>
        </w:rPr>
        <w:t xml:space="preserve">, </w:t>
      </w:r>
      <w:proofErr w:type="spellStart"/>
      <w:r w:rsidRPr="002C600C">
        <w:rPr>
          <w:rFonts w:ascii="Arial" w:hAnsi="Arial"/>
          <w:lang w:val="en-GB"/>
        </w:rPr>
        <w:t>Gonabadi</w:t>
      </w:r>
      <w:proofErr w:type="spellEnd"/>
      <w:r w:rsidRPr="002C600C">
        <w:rPr>
          <w:rFonts w:ascii="Arial" w:hAnsi="Arial"/>
          <w:lang w:val="en-GB"/>
        </w:rPr>
        <w:t xml:space="preserve"> Dervishes, and the non-religious.</w:t>
      </w:r>
    </w:p>
  </w:endnote>
  <w:endnote w:id="3">
    <w:p w14:paraId="1000040D" w14:textId="77777777" w:rsidR="00FA45D9" w:rsidRPr="002C600C" w:rsidRDefault="00000000">
      <w:pPr>
        <w:pStyle w:val="EndnoteText"/>
        <w:rPr>
          <w:rFonts w:ascii="Arial" w:eastAsia="Arial" w:hAnsi="Arial" w:cs="Arial"/>
          <w:lang w:val="en-GB"/>
        </w:rPr>
      </w:pPr>
      <w:r w:rsidRPr="002C600C">
        <w:rPr>
          <w:rFonts w:ascii="Calibri" w:eastAsia="Calibri" w:hAnsi="Calibri" w:cs="Calibri"/>
          <w:sz w:val="22"/>
          <w:szCs w:val="22"/>
          <w:vertAlign w:val="superscript"/>
          <w:lang w:val="en-GB"/>
        </w:rPr>
        <w:endnoteRef/>
      </w:r>
      <w:r w:rsidRPr="002C600C">
        <w:rPr>
          <w:rFonts w:ascii="Arial" w:hAnsi="Arial"/>
          <w:lang w:val="en-GB"/>
        </w:rPr>
        <w:t xml:space="preserve"> For more information, see </w:t>
      </w:r>
      <w:proofErr w:type="gramStart"/>
      <w:r w:rsidRPr="002C600C">
        <w:rPr>
          <w:rFonts w:ascii="Arial" w:hAnsi="Arial"/>
          <w:lang w:val="en-GB"/>
        </w:rPr>
        <w:t>in particular the</w:t>
      </w:r>
      <w:proofErr w:type="gramEnd"/>
      <w:r w:rsidRPr="002C600C">
        <w:rPr>
          <w:rFonts w:ascii="Arial" w:hAnsi="Arial"/>
          <w:lang w:val="en-GB"/>
        </w:rPr>
        <w:t xml:space="preserve"> 2022 report of Article18, Middle East Concern, Open Doors, and the World Evangelical Alliance to the Human Rights Committee (136th session)</w:t>
      </w:r>
    </w:p>
    <w:p w14:paraId="2E072569" w14:textId="091E3427" w:rsidR="00FA45D9" w:rsidRPr="002C600C" w:rsidRDefault="00000000">
      <w:pPr>
        <w:pStyle w:val="EndnoteText"/>
        <w:rPr>
          <w:rStyle w:val="None"/>
          <w:rFonts w:ascii="Arial" w:eastAsia="Arial" w:hAnsi="Arial" w:cs="Arial"/>
          <w:lang w:val="en-GB"/>
        </w:rPr>
      </w:pPr>
      <w:hyperlink r:id="rId1" w:history="1">
        <w:r w:rsidRPr="002C600C">
          <w:rPr>
            <w:rStyle w:val="Hyperlink0"/>
            <w:rFonts w:eastAsia="Arial Unicode MS" w:cs="Arial Unicode MS"/>
            <w:lang w:val="en-GB"/>
          </w:rPr>
          <w:t>https://un.worldea.org/iran-freedom-of-religion-or-belief-joint-report-to-the-human-rights-</w:t>
        </w:r>
      </w:hyperlink>
      <w:r w:rsidRPr="002C600C">
        <w:rPr>
          <w:rStyle w:val="None"/>
          <w:rFonts w:ascii="Arial" w:hAnsi="Arial"/>
          <w:lang w:val="en-GB"/>
        </w:rPr>
        <w:t xml:space="preserve"> </w:t>
      </w:r>
      <w:r w:rsidRPr="002C600C">
        <w:rPr>
          <w:rStyle w:val="None"/>
          <w:rFonts w:ascii="Arial" w:hAnsi="Arial"/>
          <w:lang w:val="en-GB"/>
        </w:rPr>
        <w:br/>
        <w:t xml:space="preserve"> </w:t>
      </w:r>
      <w:hyperlink r:id="rId2" w:history="1">
        <w:r w:rsidRPr="002C600C">
          <w:rPr>
            <w:rStyle w:val="Hyperlink0"/>
            <w:rFonts w:eastAsia="Arial Unicode MS" w:cs="Arial Unicode MS"/>
            <w:lang w:val="en-GB"/>
          </w:rPr>
          <w:t>committee-136th-session/</w:t>
        </w:r>
      </w:hyperlink>
      <w:r w:rsidRPr="002C600C">
        <w:rPr>
          <w:rStyle w:val="None"/>
          <w:rFonts w:ascii="Arial" w:hAnsi="Arial"/>
          <w:lang w:val="en-GB"/>
        </w:rPr>
        <w:t xml:space="preserve"> ; and</w:t>
      </w:r>
    </w:p>
    <w:p w14:paraId="63330A94" w14:textId="77777777" w:rsidR="00FA45D9" w:rsidRPr="002C600C" w:rsidRDefault="00000000">
      <w:pPr>
        <w:pStyle w:val="EndnoteText"/>
        <w:rPr>
          <w:lang w:val="en-GB"/>
        </w:rPr>
      </w:pPr>
      <w:r w:rsidRPr="002C600C">
        <w:rPr>
          <w:rStyle w:val="None"/>
          <w:rFonts w:ascii="Arial" w:hAnsi="Arial"/>
          <w:lang w:val="en-GB"/>
        </w:rPr>
        <w:t xml:space="preserve">‘2024 Annual Report on Rights Violations against Christians in Iran’, by Article18, CSW, Middle East Concern, and Open Doors: published Feb 2024; </w:t>
      </w:r>
      <w:hyperlink r:id="rId3" w:history="1">
        <w:r w:rsidRPr="002C600C">
          <w:rPr>
            <w:rStyle w:val="Hyperlink0"/>
            <w:rFonts w:eastAsia="Arial Unicode MS" w:cs="Arial Unicode MS"/>
            <w:lang w:val="en-GB"/>
          </w:rPr>
          <w:t>https://www.meconcern.org/2024/02/19/annual-report-</w:t>
        </w:r>
      </w:hyperlink>
      <w:hyperlink r:id="rId4" w:history="1">
        <w:r w:rsidRPr="002C600C">
          <w:rPr>
            <w:rStyle w:val="Hyperlink0"/>
            <w:rFonts w:eastAsia="Arial Unicode MS" w:cs="Arial Unicode MS"/>
            <w:lang w:val="en-GB"/>
          </w:rPr>
          <w:t>rights-violations-against-christians-in-iran-2024/</w:t>
        </w:r>
      </w:hyperlink>
    </w:p>
  </w:endnote>
  <w:endnote w:id="4">
    <w:p w14:paraId="3829BD03"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‘Iran Country Profile’; </w:t>
      </w:r>
      <w:hyperlink r:id="rId5" w:history="1">
        <w:r w:rsidRPr="002C600C">
          <w:rPr>
            <w:rStyle w:val="Hyperlink0"/>
            <w:rFonts w:eastAsia="Arial Unicode MS" w:cs="Arial Unicode MS"/>
            <w:lang w:val="en-GB"/>
          </w:rPr>
          <w:t>https://articleeighteen.com/country-profile/</w:t>
        </w:r>
      </w:hyperlink>
      <w:r w:rsidRPr="002C600C">
        <w:rPr>
          <w:rStyle w:val="None"/>
          <w:rFonts w:ascii="Arial" w:hAnsi="Arial"/>
          <w:lang w:val="en-GB"/>
        </w:rPr>
        <w:t xml:space="preserve"> </w:t>
      </w:r>
    </w:p>
  </w:endnote>
  <w:endnote w:id="5">
    <w:p w14:paraId="3444EF7C"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The pressures make it increasingly difficult for Christians to remain in Iran. Many flee from Iran, only to find new considerable challenges await, as documented in the 2023 report by Article18, CSW, Middle East Concern and Open Doors entitled 'The Plight of Iranian Christians Claiming International Protection in Türkiye’; </w:t>
      </w:r>
      <w:hyperlink r:id="rId6" w:history="1">
        <w:r w:rsidRPr="002C600C">
          <w:rPr>
            <w:rStyle w:val="Hyperlink0"/>
            <w:rFonts w:eastAsia="Arial Unicode MS" w:cs="Arial Unicode MS"/>
            <w:lang w:val="en-GB"/>
          </w:rPr>
          <w:t>https://articleeighteen.com/reports/13404/</w:t>
        </w:r>
      </w:hyperlink>
    </w:p>
  </w:endnote>
  <w:endnote w:id="6">
    <w:p w14:paraId="53A44841"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13 of the Iranian Constitution states: “Zoroastrian, Jewish, and Christian Iranians are the only recognised religious minorities, who, within the limits of the law, are free to perform their religious rites and ceremonies, and to act according to their own canon in matters of personal affairs and religious education.” Constitute: Islamic Republic of Iran 1979 (rev. 1989); </w:t>
      </w:r>
      <w:hyperlink r:id="rId7" w:history="1">
        <w:r w:rsidRPr="002C600C">
          <w:rPr>
            <w:rStyle w:val="Hyperlink0"/>
            <w:lang w:val="en-GB"/>
          </w:rPr>
          <w:t>https://www.constituteproject.org/constitution/Iran_1989</w:t>
        </w:r>
      </w:hyperlink>
      <w:r w:rsidRPr="002C600C">
        <w:rPr>
          <w:rStyle w:val="None"/>
          <w:rFonts w:ascii="Arial" w:hAnsi="Arial"/>
          <w:lang w:val="en-GB"/>
        </w:rPr>
        <w:t xml:space="preserve"> </w:t>
      </w:r>
    </w:p>
  </w:endnote>
  <w:endnote w:id="7">
    <w:p w14:paraId="6074C824"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Mid-term Universal Periodic Review Report on the Islamic Republic of Iran’s Human Rights Achievements in Light of U.P.R Recommendations Third Cycle (2020-2021); </w:t>
      </w:r>
      <w:hyperlink r:id="rId8" w:history="1">
        <w:r w:rsidRPr="002C600C">
          <w:rPr>
            <w:rStyle w:val="Hyperlink0"/>
            <w:rFonts w:eastAsia="Arial Unicode MS" w:cs="Arial Unicode MS"/>
            <w:lang w:val="en-GB"/>
          </w:rPr>
          <w:t>https://www.ohchr.org/sites/default/files/2022-03/UPR-MID-TERM-REPORT-IRAN.pdf</w:t>
        </w:r>
      </w:hyperlink>
      <w:r w:rsidRPr="002C600C">
        <w:rPr>
          <w:rStyle w:val="None"/>
          <w:rFonts w:ascii="Arial" w:hAnsi="Arial"/>
          <w:lang w:val="en-GB"/>
        </w:rPr>
        <w:t xml:space="preserve"> </w:t>
      </w:r>
    </w:p>
  </w:endnote>
  <w:endnote w:id="8">
    <w:p w14:paraId="7B2F07CF"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article linked in endnote immediately above, at page 38.</w:t>
      </w:r>
    </w:p>
  </w:endnote>
  <w:endnote w:id="9">
    <w:p w14:paraId="564B7E45"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article referred to in endnote immediately above, at page 39.</w:t>
      </w:r>
    </w:p>
  </w:endnote>
  <w:endnote w:id="10">
    <w:p w14:paraId="2937F077" w14:textId="77777777" w:rsidR="00FA45D9" w:rsidRPr="00350644" w:rsidRDefault="00000000">
      <w:pPr>
        <w:pStyle w:val="EndnoteText"/>
        <w:rPr>
          <w:lang w:val="nl-NL"/>
        </w:rPr>
      </w:pPr>
      <w:r w:rsidRPr="002C600C">
        <w:rPr>
          <w:rStyle w:val="None"/>
          <w:rFonts w:ascii="Calibri" w:eastAsia="Calibri" w:hAnsi="Calibri" w:cs="Calibri"/>
          <w:sz w:val="22"/>
          <w:szCs w:val="22"/>
          <w:vertAlign w:val="superscript"/>
          <w:lang w:val="en-GB"/>
        </w:rPr>
        <w:endnoteRef/>
      </w:r>
      <w:r w:rsidRPr="00350644">
        <w:rPr>
          <w:rStyle w:val="None"/>
          <w:rFonts w:ascii="Arial" w:hAnsi="Arial"/>
          <w:lang w:val="nl-NL"/>
        </w:rPr>
        <w:t xml:space="preserve"> </w:t>
      </w:r>
      <w:r w:rsidRPr="00350644">
        <w:rPr>
          <w:rStyle w:val="None"/>
          <w:rFonts w:ascii="Arial" w:hAnsi="Arial"/>
          <w:lang w:val="nl-NL"/>
        </w:rPr>
        <w:t xml:space="preserve">Ref: AL IRN 26/2020: 11 Nov 2020; </w:t>
      </w:r>
      <w:r>
        <w:fldChar w:fldCharType="begin"/>
      </w:r>
      <w:r w:rsidRPr="00350644">
        <w:rPr>
          <w:lang w:val="nl-NL"/>
        </w:rPr>
        <w:instrText>HYPERLINK "https://spcommreports.ohchr.org/TMResultsBase/DownLoadPublicCommunicationFile?gId=25678"</w:instrText>
      </w:r>
      <w:r>
        <w:fldChar w:fldCharType="separate"/>
      </w:r>
      <w:r w:rsidRPr="00350644">
        <w:rPr>
          <w:rStyle w:val="Hyperlink1"/>
        </w:rPr>
        <w:t>https://spcommreports.ohchr.org/TMResultsBase/DownLoadPublicCommunicationFile?gId=25678</w:t>
      </w:r>
      <w:r>
        <w:rPr>
          <w:rStyle w:val="Hyperlink1"/>
          <w:lang w:val="en-GB"/>
        </w:rPr>
        <w:fldChar w:fldCharType="end"/>
      </w:r>
    </w:p>
  </w:endnote>
  <w:endnote w:id="11">
    <w:p w14:paraId="6210BF13"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House-churches, in other words.</w:t>
      </w:r>
    </w:p>
  </w:endnote>
  <w:endnote w:id="12">
    <w:p w14:paraId="377F1E6F"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'Iran denies persecuting Christians, calls house-churches "enemy groups"': 20 Jan 2021; </w:t>
      </w:r>
      <w:hyperlink r:id="rId9" w:history="1">
        <w:r w:rsidRPr="002C600C">
          <w:rPr>
            <w:rStyle w:val="Hyperlink0"/>
            <w:rFonts w:eastAsia="Arial Unicode MS" w:cs="Arial Unicode MS"/>
            <w:lang w:val="en-GB"/>
          </w:rPr>
          <w:t>https://articleeighteen.com/news/7675/</w:t>
        </w:r>
      </w:hyperlink>
    </w:p>
  </w:endnote>
  <w:endnote w:id="13">
    <w:p w14:paraId="22BF5CB2"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Comment by the High Council for Human Rights of the Islamic Republic of Iran concerning the allegation of prosecution of a number of people due to their religious belief; </w:t>
      </w:r>
      <w:hyperlink r:id="rId10" w:history="1">
        <w:r w:rsidRPr="002C600C">
          <w:rPr>
            <w:rStyle w:val="Hyperlink0"/>
            <w:rFonts w:eastAsia="Arial Unicode MS" w:cs="Arial Unicode MS"/>
            <w:lang w:val="en-GB"/>
          </w:rPr>
          <w:t>https://spcommreports.ohchr.org/TMResultsBase/DownLoadFile?gId=35896</w:t>
        </w:r>
      </w:hyperlink>
    </w:p>
  </w:endnote>
  <w:endnote w:id="14">
    <w:p w14:paraId="2253E05F"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PIME Asia News, ‘Rasht court sentences Christian converts to five years in prison for praying together’: 14 April 2022; </w:t>
      </w:r>
      <w:hyperlink r:id="rId11" w:history="1">
        <w:r w:rsidRPr="002C600C">
          <w:rPr>
            <w:rStyle w:val="Hyperlink0"/>
            <w:rFonts w:eastAsia="Arial Unicode MS" w:cs="Arial Unicode MS"/>
            <w:lang w:val="en-GB"/>
          </w:rPr>
          <w:t>https://www.asianews.it/news-en/Rasht-court-sentences-Christian-converts-to-five-years-in-</w:t>
        </w:r>
      </w:hyperlink>
      <w:hyperlink r:id="rId12" w:history="1">
        <w:r w:rsidRPr="002C600C">
          <w:rPr>
            <w:rStyle w:val="Hyperlink0"/>
            <w:rFonts w:eastAsia="Arial Unicode MS" w:cs="Arial Unicode MS"/>
            <w:lang w:val="en-GB"/>
          </w:rPr>
          <w:t>prison-for-praying-together-55591.html</w:t>
        </w:r>
      </w:hyperlink>
    </w:p>
  </w:endnote>
  <w:endnote w:id="15">
    <w:p w14:paraId="06D36FD6"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’10 years since forced closure of Iran’s largest Persian-speaking church’: 19 May 2023; </w:t>
      </w:r>
      <w:hyperlink r:id="rId13" w:history="1">
        <w:r w:rsidRPr="002C600C">
          <w:rPr>
            <w:rStyle w:val="Hyperlink0"/>
            <w:rFonts w:eastAsia="Arial Unicode MS" w:cs="Arial Unicode MS"/>
            <w:lang w:val="en-GB"/>
          </w:rPr>
          <w:t>https://articleeighteen.com/news/13225/</w:t>
        </w:r>
      </w:hyperlink>
    </w:p>
  </w:endnote>
  <w:endnote w:id="16">
    <w:p w14:paraId="7876179E"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article linked in endnote immediately above.</w:t>
      </w:r>
    </w:p>
  </w:endnote>
  <w:endnote w:id="17">
    <w:p w14:paraId="6574EF0C"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The full text of the sections mentioned may be found at page 27 of the 2024 Annual Report of Article18, Middle East Concern, CSW and Open Doors on ‘Rights Violations Against Christians in Iran’; </w:t>
      </w:r>
      <w:hyperlink r:id="rId14" w:history="1">
        <w:r w:rsidRPr="002C600C">
          <w:rPr>
            <w:rStyle w:val="Hyperlink0"/>
            <w:lang w:val="en-GB"/>
          </w:rPr>
          <w:t>https://www.meconcern.org/2024/02/19/annual-report-rights-violations-against-christians-in-iran-2024/</w:t>
        </w:r>
      </w:hyperlink>
    </w:p>
  </w:endnote>
  <w:endnote w:id="18">
    <w:p w14:paraId="520399DE"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Forbes, ‘Are New Iranian Criminal Laws Curtailing Freedom of Religion or Belief?’: 5 July 2021; </w:t>
      </w:r>
      <w:hyperlink r:id="rId15" w:history="1">
        <w:r w:rsidRPr="002C600C">
          <w:rPr>
            <w:rStyle w:val="Hyperlink0"/>
            <w:lang w:val="en-GB"/>
          </w:rPr>
          <w:t>https://www.forbes.com/sites/ewelinaochab/2021/07/05/are-new-iranian-criminal-laws-curtailing-freedom-of-religion-or-belief/</w:t>
        </w:r>
      </w:hyperlink>
      <w:r w:rsidRPr="002C600C">
        <w:rPr>
          <w:rStyle w:val="None"/>
          <w:rFonts w:ascii="Arial" w:hAnsi="Arial"/>
          <w:lang w:val="en-GB"/>
        </w:rPr>
        <w:t xml:space="preserve"> </w:t>
      </w:r>
    </w:p>
  </w:endnote>
  <w:endnote w:id="19">
    <w:p w14:paraId="6F32B2D0"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19, ‘Iran: Parliament passes law to further choke freedoms and target minorities’: 19 Feb 2021; </w:t>
      </w:r>
      <w:hyperlink r:id="rId16" w:history="1">
        <w:r w:rsidRPr="002C600C">
          <w:rPr>
            <w:rStyle w:val="Hyperlink0"/>
            <w:lang w:val="en-GB"/>
          </w:rPr>
          <w:t>https://www.article19.org/resources/iran-parliament-passes-law-to-further-choke-freedoms-and-target-minorities/</w:t>
        </w:r>
      </w:hyperlink>
      <w:r w:rsidRPr="002C600C">
        <w:rPr>
          <w:rStyle w:val="None"/>
          <w:rFonts w:ascii="Arial" w:hAnsi="Arial"/>
          <w:lang w:val="en-GB"/>
        </w:rPr>
        <w:t xml:space="preserve"> </w:t>
      </w:r>
    </w:p>
  </w:endnote>
  <w:endnote w:id="20">
    <w:p w14:paraId="0702B540"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Concluding observations on the fourth periodic report of the Islamic Republic of Iran, Ref: CCPR/C/IRN/CO/4: 3 Nov 2023, at page 10; </w:t>
      </w:r>
      <w:hyperlink r:id="rId17" w:history="1">
        <w:r w:rsidRPr="002C600C">
          <w:rPr>
            <w:rStyle w:val="Hyperlink0"/>
            <w:rFonts w:eastAsia="Arial Unicode MS" w:cs="Arial Unicode MS"/>
            <w:lang w:val="en-GB"/>
          </w:rPr>
          <w:t>https://tbinternet.ohchr.org/_layouts/15/TreatyBodyExternal/DownloadDraft.aspx?key=KzddR3ISX+UGm9533MtadsdETWaFVw9Xv3gP4bZb6AsouLddogFULd+wJ6pXzAjoqceY5n+p+EHPgFXK+/MmYA==</w:t>
        </w:r>
      </w:hyperlink>
      <w:r w:rsidRPr="002C600C">
        <w:rPr>
          <w:rStyle w:val="None"/>
          <w:rFonts w:ascii="Arial" w:hAnsi="Arial"/>
          <w:lang w:val="en-GB"/>
        </w:rPr>
        <w:t xml:space="preserve"> </w:t>
      </w:r>
    </w:p>
  </w:endnote>
  <w:endnote w:id="21">
    <w:p w14:paraId="4CBF7316" w14:textId="66C37855" w:rsidR="00FA45D9" w:rsidRPr="002C600C" w:rsidRDefault="00000000" w:rsidP="009C6081">
      <w:pPr>
        <w:pStyle w:val="EndnoteText"/>
        <w:jc w:val="both"/>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also Article18, ‘UN experts reiterate concerns over Iran’s religious freedom violations’: 8 Nov 2023; </w:t>
      </w:r>
      <w:hyperlink r:id="rId18" w:history="1">
        <w:r w:rsidRPr="002C600C">
          <w:rPr>
            <w:rStyle w:val="Hyperlink0"/>
            <w:lang w:val="en-GB"/>
          </w:rPr>
          <w:t>https://articleeighteen.com/news/14062/</w:t>
        </w:r>
      </w:hyperlink>
      <w:r w:rsidRPr="002C600C">
        <w:rPr>
          <w:rStyle w:val="None"/>
          <w:rFonts w:ascii="Arial" w:hAnsi="Arial"/>
          <w:lang w:val="en-GB"/>
        </w:rPr>
        <w:t xml:space="preserve"> ; and</w:t>
      </w:r>
    </w:p>
    <w:p w14:paraId="67AEFA51" w14:textId="77777777" w:rsidR="00FA45D9" w:rsidRPr="002C600C" w:rsidRDefault="00000000">
      <w:pPr>
        <w:pStyle w:val="EndnoteText"/>
        <w:jc w:val="both"/>
        <w:rPr>
          <w:lang w:val="en-GB"/>
        </w:rPr>
      </w:pPr>
      <w:r w:rsidRPr="002C600C">
        <w:rPr>
          <w:rStyle w:val="None"/>
          <w:rFonts w:ascii="Arial" w:hAnsi="Arial"/>
          <w:lang w:val="en-GB"/>
        </w:rPr>
        <w:t xml:space="preserve">Article18, ‘Islamic Republic delegation quizzed by UN experts on compliance with international law': 13 Oct 2023; </w:t>
      </w:r>
      <w:hyperlink r:id="rId19" w:history="1">
        <w:r w:rsidRPr="002C600C">
          <w:rPr>
            <w:rStyle w:val="Hyperlink0"/>
            <w:lang w:val="en-GB"/>
          </w:rPr>
          <w:t>https://articleeighteen.com/news/13851/</w:t>
        </w:r>
      </w:hyperlink>
    </w:p>
  </w:endnote>
  <w:endnote w:id="22">
    <w:p w14:paraId="3EC5E1C6"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Concluding observations on the fourth periodic report of the Islamic Republic of Iran, Ref: CCPR/C/IRN/CO/4: 3 Nov 2023, at page 11; </w:t>
      </w:r>
      <w:hyperlink r:id="rId20" w:history="1">
        <w:r w:rsidRPr="002C600C">
          <w:rPr>
            <w:rStyle w:val="Hyperlink0"/>
            <w:rFonts w:eastAsia="Arial Unicode MS" w:cs="Arial Unicode MS"/>
            <w:lang w:val="en-GB"/>
          </w:rPr>
          <w:t>https://tbinternet.ohchr.org/_layouts/15/TreatyBodyExternal/DownloadDraft.aspx?key=KzddR3ISX+UGm9533MtadsdETWaFVw9Xv3gP4bZb6AsouLddogFULd+wJ6pXzAjoqceY5n+p+EHPgFXK+/MmYA==</w:t>
        </w:r>
      </w:hyperlink>
      <w:r w:rsidRPr="002C600C">
        <w:rPr>
          <w:rStyle w:val="None"/>
          <w:rFonts w:ascii="Arial" w:hAnsi="Arial"/>
          <w:lang w:val="en-GB"/>
        </w:rPr>
        <w:t xml:space="preserve"> </w:t>
      </w:r>
    </w:p>
  </w:endnote>
  <w:endnote w:id="23">
    <w:p w14:paraId="1996A070" w14:textId="0368E205" w:rsidR="00CA7E8A" w:rsidRPr="002C600C" w:rsidRDefault="00CA7E8A">
      <w:pPr>
        <w:pStyle w:val="EndnoteText"/>
        <w:rPr>
          <w:rFonts w:ascii="Arial" w:hAnsi="Arial" w:cs="Arial"/>
          <w:lang w:val="en-GB"/>
        </w:rPr>
      </w:pPr>
      <w:r w:rsidRPr="002C600C">
        <w:rPr>
          <w:rStyle w:val="EndnoteReference"/>
          <w:rFonts w:ascii="Arial" w:hAnsi="Arial" w:cs="Arial"/>
          <w:lang w:val="en-GB"/>
        </w:rPr>
        <w:endnoteRef/>
      </w:r>
      <w:r w:rsidRPr="002C600C">
        <w:rPr>
          <w:rFonts w:ascii="Arial" w:hAnsi="Arial" w:cs="Arial"/>
          <w:lang w:val="en-GB"/>
        </w:rPr>
        <w:t xml:space="preserve"> </w:t>
      </w:r>
      <w:r w:rsidRPr="002C600C">
        <w:rPr>
          <w:rFonts w:ascii="Arial" w:eastAsia="Arial Unicode MS" w:hAnsi="Arial" w:cs="Arial"/>
          <w:color w:val="auto"/>
          <w:lang w:val="en-GB" w:eastAsia="en-US"/>
        </w:rPr>
        <w:t xml:space="preserve">Replies of the Islamic Republic of Iran to the list of issues in relation to its fourth periodic report Ref: CCPR/C/IRN/RQ/4: 5 July 2023 [Date received: 2 June 2023]; </w:t>
      </w:r>
      <w:hyperlink r:id="rId21" w:history="1">
        <w:r w:rsidRPr="002C600C">
          <w:rPr>
            <w:rFonts w:ascii="Arial" w:eastAsia="Arial Unicode MS" w:hAnsi="Arial" w:cs="Arial"/>
            <w:color w:val="0000FF"/>
            <w:u w:val="single" w:color="0000FF"/>
            <w:lang w:val="en-GB" w:eastAsia="en-US"/>
          </w:rPr>
          <w:t>https://tbinternet.ohchr.org/_layouts/15/treatybodyexternal/Download.aspx?symbolno=CCPR/C/IRN/RQ/</w:t>
        </w:r>
      </w:hyperlink>
      <w:r w:rsidRPr="002C600C">
        <w:rPr>
          <w:rFonts w:ascii="Arial" w:eastAsia="Arial Unicode MS" w:hAnsi="Arial" w:cs="Arial"/>
          <w:color w:val="auto"/>
          <w:lang w:val="en-GB" w:eastAsia="en-US"/>
        </w:rPr>
        <w:t xml:space="preserve"> </w:t>
      </w:r>
      <w:r w:rsidRPr="002C600C">
        <w:rPr>
          <w:rFonts w:ascii="Arial" w:eastAsia="Arial Unicode MS" w:hAnsi="Arial" w:cs="Arial"/>
          <w:color w:val="auto"/>
          <w:lang w:val="en-GB" w:eastAsia="en-US"/>
        </w:rPr>
        <w:br/>
        <w:t xml:space="preserve"> </w:t>
      </w:r>
      <w:hyperlink r:id="rId22" w:history="1">
        <w:r w:rsidRPr="002C600C">
          <w:rPr>
            <w:rFonts w:ascii="Arial" w:eastAsia="Arial Unicode MS" w:hAnsi="Arial" w:cs="Arial"/>
            <w:color w:val="0000FF"/>
            <w:u w:val="single" w:color="0000FF"/>
            <w:lang w:val="en-GB" w:eastAsia="en-US"/>
          </w:rPr>
          <w:t>4&amp;Lang=</w:t>
        </w:r>
        <w:proofErr w:type="spellStart"/>
        <w:r w:rsidRPr="002C600C">
          <w:rPr>
            <w:rFonts w:ascii="Arial" w:eastAsia="Arial Unicode MS" w:hAnsi="Arial" w:cs="Arial"/>
            <w:color w:val="0000FF"/>
            <w:u w:val="single" w:color="0000FF"/>
            <w:lang w:val="en-GB" w:eastAsia="en-US"/>
          </w:rPr>
          <w:t>en</w:t>
        </w:r>
        <w:proofErr w:type="spellEnd"/>
      </w:hyperlink>
    </w:p>
  </w:endnote>
  <w:endnote w:id="24">
    <w:p w14:paraId="099C5363" w14:textId="745479CF" w:rsidR="00CA7E8A" w:rsidRPr="002C600C" w:rsidRDefault="00CA7E8A">
      <w:pPr>
        <w:pStyle w:val="EndnoteText"/>
        <w:rPr>
          <w:rFonts w:ascii="Arial" w:hAnsi="Arial" w:cs="Arial"/>
          <w:lang w:val="en-GB"/>
        </w:rPr>
      </w:pPr>
      <w:r w:rsidRPr="002C600C">
        <w:rPr>
          <w:rStyle w:val="EndnoteReference"/>
          <w:rFonts w:ascii="Arial" w:hAnsi="Arial" w:cs="Arial"/>
          <w:lang w:val="en-GB"/>
        </w:rPr>
        <w:endnoteRef/>
      </w:r>
      <w:r w:rsidRPr="002C600C">
        <w:rPr>
          <w:rFonts w:ascii="Arial" w:hAnsi="Arial" w:cs="Arial"/>
          <w:lang w:val="en-GB"/>
        </w:rPr>
        <w:t xml:space="preserve"> </w:t>
      </w:r>
      <w:r w:rsidRPr="002C600C">
        <w:rPr>
          <w:rFonts w:ascii="Arial" w:eastAsia="Arial Unicode MS" w:hAnsi="Arial" w:cs="Arial"/>
          <w:color w:val="auto"/>
          <w:lang w:val="en-GB" w:eastAsia="en-US"/>
        </w:rPr>
        <w:t xml:space="preserve">Human Rights Committee, List of issues in relation to the fourth periodic report of the Islamic Republic of Iran Ref: CCPR/C/IRN/Q/4: 30 Nov 2022; </w:t>
      </w:r>
      <w:hyperlink r:id="rId23" w:history="1">
        <w:r w:rsidRPr="002C600C">
          <w:rPr>
            <w:rFonts w:ascii="Arial" w:eastAsia="Arial Unicode MS" w:hAnsi="Arial" w:cs="Arial"/>
            <w:color w:val="0000FF"/>
            <w:u w:val="single" w:color="0000FF"/>
            <w:lang w:val="en-GB" w:eastAsia="en-US"/>
          </w:rPr>
          <w:t>https://tbinternet.ohchr.org/_layouts/15/treatybodyexternal/Download.aspx?symbolno=CCPR/C/IRN/Q/</w:t>
        </w:r>
      </w:hyperlink>
      <w:r w:rsidRPr="002C600C">
        <w:rPr>
          <w:rFonts w:ascii="Arial" w:eastAsia="Arial Unicode MS" w:hAnsi="Arial" w:cs="Arial"/>
          <w:color w:val="auto"/>
          <w:lang w:val="en-GB" w:eastAsia="en-US"/>
        </w:rPr>
        <w:t xml:space="preserve"> </w:t>
      </w:r>
      <w:r w:rsidRPr="002C600C">
        <w:rPr>
          <w:rFonts w:ascii="Arial" w:eastAsia="Arial Unicode MS" w:hAnsi="Arial" w:cs="Arial"/>
          <w:color w:val="auto"/>
          <w:lang w:val="en-GB" w:eastAsia="en-US"/>
        </w:rPr>
        <w:br/>
        <w:t xml:space="preserve"> </w:t>
      </w:r>
      <w:hyperlink r:id="rId24" w:history="1">
        <w:r w:rsidRPr="002C600C">
          <w:rPr>
            <w:rFonts w:ascii="Arial" w:eastAsia="Arial Unicode MS" w:hAnsi="Arial" w:cs="Arial"/>
            <w:color w:val="0000FF"/>
            <w:u w:val="single" w:color="0000FF"/>
            <w:lang w:val="en-GB" w:eastAsia="en-US"/>
          </w:rPr>
          <w:t>4&amp;Lang=</w:t>
        </w:r>
        <w:proofErr w:type="spellStart"/>
        <w:r w:rsidRPr="002C600C">
          <w:rPr>
            <w:rFonts w:ascii="Arial" w:eastAsia="Arial Unicode MS" w:hAnsi="Arial" w:cs="Arial"/>
            <w:color w:val="0000FF"/>
            <w:u w:val="single" w:color="0000FF"/>
            <w:lang w:val="en-GB" w:eastAsia="en-US"/>
          </w:rPr>
          <w:t>en</w:t>
        </w:r>
        <w:proofErr w:type="spellEnd"/>
      </w:hyperlink>
    </w:p>
  </w:endnote>
  <w:endnote w:id="25">
    <w:p w14:paraId="4DA4CA03"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Numbers could </w:t>
      </w:r>
      <w:proofErr w:type="gramStart"/>
      <w:r w:rsidRPr="002C600C">
        <w:rPr>
          <w:rStyle w:val="None"/>
          <w:rFonts w:ascii="Arial" w:hAnsi="Arial"/>
          <w:lang w:val="en-GB"/>
        </w:rPr>
        <w:t>in actuality be</w:t>
      </w:r>
      <w:proofErr w:type="gramEnd"/>
      <w:r w:rsidRPr="002C600C">
        <w:rPr>
          <w:rStyle w:val="None"/>
          <w:rFonts w:ascii="Arial" w:hAnsi="Arial"/>
          <w:lang w:val="en-GB"/>
        </w:rPr>
        <w:t xml:space="preserve"> significantly higher, with cases not being reported even privately by individuals concerned for reasons such as fear of repercussions from the State.</w:t>
      </w:r>
    </w:p>
  </w:endnote>
  <w:endnote w:id="26">
    <w:p w14:paraId="45E6AD5B"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for example, Article18, ‘Fifth convert released amid mass pardoning of political prisoners’, 6 March 2023; </w:t>
      </w:r>
      <w:hyperlink r:id="rId25" w:history="1">
        <w:r w:rsidRPr="002C600C">
          <w:rPr>
            <w:rStyle w:val="Hyperlink0"/>
            <w:rFonts w:eastAsia="Arial Unicode MS" w:cs="Arial Unicode MS"/>
            <w:lang w:val="en-GB"/>
          </w:rPr>
          <w:t>https://articleeighteen.com/news/12739/</w:t>
        </w:r>
      </w:hyperlink>
    </w:p>
  </w:endnote>
  <w:endnote w:id="27">
    <w:p w14:paraId="3D9554D9" w14:textId="77777777" w:rsidR="00FA45D9" w:rsidRPr="002C600C" w:rsidRDefault="00000000">
      <w:pPr>
        <w:pStyle w:val="EndnoteText"/>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Article18, ‘Iranian Christian Prisoners List’; </w:t>
      </w:r>
      <w:hyperlink r:id="rId26" w:history="1">
        <w:r w:rsidRPr="002C600C">
          <w:rPr>
            <w:rStyle w:val="Hyperlink2"/>
            <w:lang w:val="en-GB"/>
          </w:rPr>
          <w:t>https://articleeighteen.com/prisoners-list</w:t>
        </w:r>
      </w:hyperlink>
      <w:r w:rsidRPr="002C600C">
        <w:rPr>
          <w:rStyle w:val="None"/>
          <w:rFonts w:ascii="Arial" w:hAnsi="Arial"/>
          <w:lang w:val="en-GB"/>
        </w:rPr>
        <w:t>, together with</w:t>
      </w:r>
    </w:p>
    <w:p w14:paraId="24E4EC0A" w14:textId="77777777" w:rsidR="00FA45D9" w:rsidRPr="002C600C" w:rsidRDefault="00000000">
      <w:pPr>
        <w:pStyle w:val="EndnoteText"/>
        <w:rPr>
          <w:lang w:val="en-GB"/>
        </w:rPr>
      </w:pPr>
      <w:r w:rsidRPr="002C600C">
        <w:rPr>
          <w:rStyle w:val="None"/>
          <w:rFonts w:ascii="Arial" w:hAnsi="Arial"/>
          <w:lang w:val="en-GB"/>
        </w:rPr>
        <w:t xml:space="preserve">Article18, 'Eight Christians sentenced to combined 45 years in prison’: 18 June 2024; </w:t>
      </w:r>
      <w:hyperlink r:id="rId27" w:history="1">
        <w:r w:rsidRPr="002C600C">
          <w:rPr>
            <w:rStyle w:val="Hyperlink2"/>
            <w:lang w:val="en-GB"/>
          </w:rPr>
          <w:t>https://articleeighteen.com/news/14877/</w:t>
        </w:r>
      </w:hyperlink>
    </w:p>
  </w:endnote>
  <w:endnote w:id="28">
    <w:p w14:paraId="7D4001FD"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The other two are serving two-year prison terms.</w:t>
      </w:r>
    </w:p>
  </w:endnote>
  <w:endnote w:id="29">
    <w:p w14:paraId="1B993642"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Some cases are not reported publicly, including because of the fear of those imprisoned or their family members of reprisals from the authorities.</w:t>
      </w:r>
    </w:p>
  </w:endnote>
  <w:endnote w:id="30">
    <w:p w14:paraId="5FC33274"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Numbers cited in this paragraph as to those currently imprisoned or detained do not incorporate any Christians who are detained post-arrest or during interrogations or investigations or who have been denied bail concerning ‘live’ criminal charges - or any Christians detained other than connected with sentences of imprisonment that have been handed down.</w:t>
      </w:r>
    </w:p>
  </w:endnote>
  <w:endnote w:id="31">
    <w:p w14:paraId="5E7379FC"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w:t>
      </w:r>
      <w:r w:rsidRPr="002C600C">
        <w:rPr>
          <w:rStyle w:val="None"/>
          <w:rFonts w:ascii="Calibri" w:hAnsi="Calibri"/>
          <w:sz w:val="22"/>
          <w:szCs w:val="22"/>
          <w:lang w:val="en-GB"/>
        </w:rPr>
        <w:t xml:space="preserve">Article18, ‘Christian converts conclude prison sentences, but one now faces exile’: 20 Jan 2022; </w:t>
      </w:r>
      <w:hyperlink r:id="rId28" w:history="1">
        <w:r w:rsidRPr="002C600C">
          <w:rPr>
            <w:rStyle w:val="Hyperlink3"/>
            <w:lang w:val="en-GB"/>
          </w:rPr>
          <w:t>https://articleeighteen.com/news/10149/</w:t>
        </w:r>
      </w:hyperlink>
      <w:r w:rsidRPr="002C600C">
        <w:rPr>
          <w:rStyle w:val="None"/>
          <w:rFonts w:ascii="Calibri" w:hAnsi="Calibri"/>
          <w:sz w:val="22"/>
          <w:szCs w:val="22"/>
          <w:lang w:val="en-GB"/>
        </w:rPr>
        <w:t xml:space="preserve"> </w:t>
      </w:r>
    </w:p>
  </w:endnote>
  <w:endnote w:id="32">
    <w:p w14:paraId="0F1B9D54"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‘Eight Christians sentenced to combined 45 years in prison’: 18 June 2024; </w:t>
      </w:r>
      <w:hyperlink r:id="rId29" w:history="1">
        <w:r w:rsidRPr="002C600C">
          <w:rPr>
            <w:rStyle w:val="Hyperlink0"/>
            <w:rFonts w:eastAsia="Arial Unicode MS" w:cs="Arial Unicode MS"/>
            <w:lang w:val="en-GB"/>
          </w:rPr>
          <w:t>https://articleeighteen.com/news/14877/</w:t>
        </w:r>
      </w:hyperlink>
      <w:r w:rsidRPr="002C600C">
        <w:rPr>
          <w:rStyle w:val="None"/>
          <w:rFonts w:ascii="Arial" w:hAnsi="Arial"/>
          <w:lang w:val="en-GB"/>
        </w:rPr>
        <w:t xml:space="preserve"> </w:t>
      </w:r>
    </w:p>
  </w:endnote>
  <w:endnote w:id="33">
    <w:p w14:paraId="316F5EC2"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Mohabat News, 'Yasin Mousavi, a Christian convert, was sentenced to 15 years in prison on security charges’; </w:t>
      </w:r>
      <w:hyperlink r:id="rId30" w:history="1">
        <w:r w:rsidRPr="002C600C">
          <w:rPr>
            <w:rStyle w:val="Hyperlink0"/>
            <w:rFonts w:eastAsia="Arial Unicode MS" w:cs="Arial Unicode MS"/>
            <w:lang w:val="en-GB"/>
          </w:rPr>
          <w:t>https://mohabatnews.com/fa/news/5/7337</w:t>
        </w:r>
      </w:hyperlink>
    </w:p>
  </w:endnote>
  <w:endnote w:id="34">
    <w:p w14:paraId="1892F7A5"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For further details, please see: Church in Chains, 'Mehdi Yasser Akbari’: 21 Dec 2023; </w:t>
      </w:r>
      <w:hyperlink r:id="rId31" w:history="1">
        <w:r w:rsidRPr="002C600C">
          <w:rPr>
            <w:rStyle w:val="Hyperlink0"/>
            <w:rFonts w:eastAsia="Arial Unicode MS" w:cs="Arial Unicode MS"/>
            <w:lang w:val="en-GB"/>
          </w:rPr>
          <w:t>https://www.churchinchains.ie/prisoner-profiles/mehdi-akbari/</w:t>
        </w:r>
      </w:hyperlink>
    </w:p>
  </w:endnote>
  <w:endnote w:id="35">
    <w:p w14:paraId="59332D23"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Due to bureaucracy and a hefty bail-demand, Mr Akbari’s temporary release was </w:t>
      </w:r>
      <w:proofErr w:type="gramStart"/>
      <w:r w:rsidRPr="002C600C">
        <w:rPr>
          <w:rStyle w:val="None"/>
          <w:rFonts w:ascii="Arial" w:hAnsi="Arial"/>
          <w:lang w:val="en-GB"/>
        </w:rPr>
        <w:t>delayed</w:t>
      </w:r>
      <w:proofErr w:type="gramEnd"/>
      <w:r w:rsidRPr="002C600C">
        <w:rPr>
          <w:rStyle w:val="None"/>
          <w:rFonts w:ascii="Arial" w:hAnsi="Arial"/>
          <w:lang w:val="en-GB"/>
        </w:rPr>
        <w:t xml:space="preserve"> and his son’s funeral had taken place before the temporary release (five days, later extended to 10 days) was sanctioned.</w:t>
      </w:r>
    </w:p>
  </w:endnote>
  <w:endnote w:id="36">
    <w:p w14:paraId="1B577A66" w14:textId="77777777" w:rsidR="00FA45D9" w:rsidRPr="002C600C" w:rsidRDefault="00000000">
      <w:pPr>
        <w:pStyle w:val="EndnoteText"/>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'Armenian Christian given 10-year sentence "on judge’s intuition"’: 11 June 2024; </w:t>
      </w:r>
      <w:hyperlink r:id="rId32" w:history="1">
        <w:r w:rsidRPr="002C600C">
          <w:rPr>
            <w:rStyle w:val="Hyperlink0"/>
            <w:rFonts w:eastAsia="Arial Unicode MS" w:cs="Arial Unicode MS"/>
            <w:lang w:val="en-GB"/>
          </w:rPr>
          <w:t>https://articleeighteen.com/news/14849/</w:t>
        </w:r>
      </w:hyperlink>
      <w:r w:rsidRPr="002C600C">
        <w:rPr>
          <w:rStyle w:val="None"/>
          <w:rFonts w:ascii="Arial" w:hAnsi="Arial"/>
          <w:lang w:val="en-GB"/>
        </w:rPr>
        <w:t xml:space="preserve"> ; and</w:t>
      </w:r>
    </w:p>
    <w:p w14:paraId="05FF5700" w14:textId="77777777" w:rsidR="00FA45D9" w:rsidRPr="002C600C" w:rsidRDefault="00000000">
      <w:pPr>
        <w:pStyle w:val="EndnoteText"/>
        <w:rPr>
          <w:lang w:val="en-GB"/>
        </w:rPr>
      </w:pPr>
      <w:r w:rsidRPr="002C600C">
        <w:rPr>
          <w:rStyle w:val="None"/>
          <w:rFonts w:ascii="Arial" w:hAnsi="Arial"/>
          <w:lang w:val="en-GB"/>
        </w:rPr>
        <w:t xml:space="preserve">‘Armenian Christian remains in Evin Prison four months after arrest’: 21 Dec 2023; </w:t>
      </w:r>
      <w:hyperlink r:id="rId33" w:history="1">
        <w:r w:rsidRPr="002C600C">
          <w:rPr>
            <w:rStyle w:val="Hyperlink0"/>
            <w:rFonts w:eastAsia="Arial Unicode MS" w:cs="Arial Unicode MS"/>
            <w:lang w:val="en-GB"/>
          </w:rPr>
          <w:t>https://articleeighteen.com/news/14273/</w:t>
        </w:r>
      </w:hyperlink>
    </w:p>
  </w:endnote>
  <w:endnote w:id="37">
    <w:p w14:paraId="2FB95A77"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for example: Article18, ‘Iranian-Armenian pastor begins 10-year sentence for his "disturbing" teachings': 18 Sept 2023; </w:t>
      </w:r>
      <w:hyperlink r:id="rId34" w:history="1">
        <w:r w:rsidRPr="002C600C">
          <w:rPr>
            <w:rStyle w:val="Hyperlink0"/>
            <w:rFonts w:eastAsia="Arial Unicode MS" w:cs="Arial Unicode MS"/>
            <w:lang w:val="en-GB"/>
          </w:rPr>
          <w:t>https://articleeighteen.com/news/13777/</w:t>
        </w:r>
      </w:hyperlink>
      <w:r w:rsidRPr="002C600C">
        <w:rPr>
          <w:rStyle w:val="None"/>
          <w:rFonts w:ascii="Arial" w:hAnsi="Arial"/>
          <w:lang w:val="en-GB"/>
        </w:rPr>
        <w:t xml:space="preserve"> ; and</w:t>
      </w:r>
      <w:r w:rsidRPr="002C600C">
        <w:rPr>
          <w:rStyle w:val="None"/>
          <w:rFonts w:ascii="Arial" w:eastAsia="Arial" w:hAnsi="Arial" w:cs="Arial"/>
          <w:lang w:val="en-GB"/>
        </w:rPr>
        <w:br/>
        <w:t xml:space="preserve"> </w:t>
      </w:r>
      <w:r w:rsidRPr="002C600C">
        <w:rPr>
          <w:rStyle w:val="None"/>
          <w:rFonts w:ascii="Arial" w:eastAsia="Arial" w:hAnsi="Arial" w:cs="Arial"/>
          <w:lang w:val="en-GB"/>
        </w:rPr>
        <w:br/>
      </w:r>
      <w:r w:rsidRPr="002C600C">
        <w:rPr>
          <w:rStyle w:val="None"/>
          <w:rFonts w:ascii="Arial" w:hAnsi="Arial"/>
          <w:lang w:val="en-GB"/>
        </w:rPr>
        <w:t>USCIRF, '</w:t>
      </w:r>
      <w:proofErr w:type="spellStart"/>
      <w:r w:rsidRPr="002C600C">
        <w:rPr>
          <w:rStyle w:val="None"/>
          <w:rFonts w:ascii="Arial" w:hAnsi="Arial"/>
          <w:lang w:val="en-GB"/>
        </w:rPr>
        <w:t>Anooshavan</w:t>
      </w:r>
      <w:proofErr w:type="spellEnd"/>
      <w:r w:rsidRPr="002C600C">
        <w:rPr>
          <w:rStyle w:val="None"/>
          <w:rFonts w:ascii="Arial" w:hAnsi="Arial"/>
          <w:lang w:val="en-GB"/>
        </w:rPr>
        <w:t xml:space="preserve"> Avedian’; </w:t>
      </w:r>
      <w:hyperlink r:id="rId35" w:history="1">
        <w:r w:rsidRPr="002C600C">
          <w:rPr>
            <w:rStyle w:val="Hyperlink0"/>
            <w:rFonts w:eastAsia="Arial Unicode MS" w:cs="Arial Unicode MS"/>
            <w:lang w:val="en-GB"/>
          </w:rPr>
          <w:t>https://www.uscirf.gov/religious-prisoners-conscience/forb-victims-</w:t>
        </w:r>
      </w:hyperlink>
      <w:hyperlink r:id="rId36" w:history="1">
        <w:r w:rsidRPr="002C600C">
          <w:rPr>
            <w:rStyle w:val="Hyperlink0"/>
            <w:rFonts w:eastAsia="Arial Unicode MS" w:cs="Arial Unicode MS"/>
            <w:lang w:val="en-GB"/>
          </w:rPr>
          <w:t>database/anooshavan-avedian</w:t>
        </w:r>
      </w:hyperlink>
    </w:p>
  </w:endnote>
  <w:endnote w:id="38">
    <w:p w14:paraId="74D05B4C" w14:textId="77777777" w:rsidR="00FA45D9" w:rsidRPr="002C600C" w:rsidRDefault="00000000">
      <w:pPr>
        <w:pStyle w:val="EndnoteText"/>
        <w:rPr>
          <w:lang w:val="en-GB"/>
        </w:rPr>
      </w:pPr>
      <w:r w:rsidRPr="002C600C">
        <w:rPr>
          <w:rStyle w:val="None"/>
          <w:rFonts w:ascii="Calibri" w:eastAsia="Calibri" w:hAnsi="Calibri" w:cs="Calibri"/>
          <w:spacing w:val="1"/>
          <w:vertAlign w:val="superscript"/>
          <w:lang w:val="en-GB"/>
        </w:rPr>
        <w:endnoteRef/>
      </w:r>
      <w:r w:rsidRPr="002C600C">
        <w:rPr>
          <w:rStyle w:val="None"/>
          <w:rFonts w:ascii="Arial" w:hAnsi="Arial"/>
          <w:lang w:val="en-GB"/>
        </w:rPr>
        <w:t xml:space="preserve"> The outlining of examples under all articles and sub-sections of the ICCPR under which rights are violated is beyond the scope of this submission, given the applicable word limit.</w:t>
      </w:r>
    </w:p>
  </w:endnote>
  <w:endnote w:id="39">
    <w:p w14:paraId="784B6B2A"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7: “No one shall be subjected to torture or to cruel, inhuman or degrading treatment or punishment. In particular, no one shall be subjected without his free consent to medical or scientific experimentation.”</w:t>
      </w:r>
    </w:p>
  </w:endnote>
  <w:endnote w:id="40">
    <w:p w14:paraId="005B3481"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 confidential report from a credible source.</w:t>
      </w:r>
    </w:p>
  </w:endnote>
  <w:endnote w:id="41">
    <w:p w14:paraId="45F9F149" w14:textId="77777777" w:rsidR="00FA45D9" w:rsidRPr="002C600C" w:rsidRDefault="00000000">
      <w:pPr>
        <w:pStyle w:val="EndnoteText"/>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9.1: “Everyone has the right to liberty and security of person. No one shall be subjected to arbitrary arrest or detention. No one shall be deprived of his liberty except on such grounds and in accordance with such procedure as are established by law.”</w:t>
      </w:r>
    </w:p>
  </w:endnote>
  <w:endnote w:id="42">
    <w:p w14:paraId="20AA4EBF"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Working Group on Arbitrary Detention, Opinion No.83/2020 concerning Youcef </w:t>
      </w:r>
      <w:proofErr w:type="spellStart"/>
      <w:r w:rsidRPr="002C600C">
        <w:rPr>
          <w:rStyle w:val="None"/>
          <w:rFonts w:ascii="Arial" w:hAnsi="Arial"/>
          <w:lang w:val="en-GB"/>
        </w:rPr>
        <w:t>Nadarkhani</w:t>
      </w:r>
      <w:proofErr w:type="spellEnd"/>
      <w:r w:rsidRPr="002C600C">
        <w:rPr>
          <w:rStyle w:val="None"/>
          <w:rFonts w:ascii="Arial" w:hAnsi="Arial"/>
          <w:lang w:val="en-GB"/>
        </w:rPr>
        <w:t xml:space="preserve"> (Iran): 18 Feb 2021; </w:t>
      </w:r>
      <w:hyperlink r:id="rId37" w:history="1">
        <w:r w:rsidRPr="002C600C">
          <w:rPr>
            <w:rStyle w:val="Hyperlink0"/>
            <w:rFonts w:eastAsia="Arial Unicode MS" w:cs="Arial Unicode MS"/>
            <w:lang w:val="en-GB"/>
          </w:rPr>
          <w:t>https://www.freedom-now.org/wp-content/uploads/AUV-WGAD-Opinion-83-2020-Youcef-Nadarkhani-</w:t>
        </w:r>
      </w:hyperlink>
      <w:hyperlink r:id="rId38" w:history="1">
        <w:r w:rsidRPr="002C600C">
          <w:rPr>
            <w:rStyle w:val="Hyperlink0"/>
            <w:rFonts w:eastAsia="Arial Unicode MS" w:cs="Arial Unicode MS"/>
            <w:lang w:val="en-GB"/>
          </w:rPr>
          <w:t>Iran.pdf</w:t>
        </w:r>
      </w:hyperlink>
    </w:p>
  </w:endnote>
  <w:endnote w:id="43">
    <w:p w14:paraId="409BB35A"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‘Iran found guilty of "arbitrary detention” of pastor’: 23 Feb 2021; </w:t>
      </w:r>
      <w:hyperlink r:id="rId39" w:history="1">
        <w:r w:rsidRPr="002C600C">
          <w:rPr>
            <w:rStyle w:val="Hyperlink0"/>
            <w:rFonts w:eastAsia="Arial Unicode MS" w:cs="Arial Unicode MS"/>
            <w:lang w:val="en-GB"/>
          </w:rPr>
          <w:t>https://articleeighteen.com/news/7890/</w:t>
        </w:r>
      </w:hyperlink>
    </w:p>
  </w:endnote>
  <w:endnote w:id="44">
    <w:p w14:paraId="303C65DA"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‘Arbitrarily detained pastor released from prison but faces flogging and exile’: 1 March 2023; </w:t>
      </w:r>
      <w:hyperlink r:id="rId40" w:history="1">
        <w:r w:rsidRPr="002C600C">
          <w:rPr>
            <w:rStyle w:val="Hyperlink0"/>
            <w:rFonts w:eastAsia="Arial Unicode MS" w:cs="Arial Unicode MS"/>
            <w:lang w:val="en-GB"/>
          </w:rPr>
          <w:t>https://articleeighteen.com/news/12715/</w:t>
        </w:r>
      </w:hyperlink>
    </w:p>
  </w:endnote>
  <w:endnote w:id="45">
    <w:p w14:paraId="181C3417"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9.2: "Anyone who is arrested shall be informed, at the time of arrest, of the reasons for his arrest and shall be promptly informed of any charges against him.”</w:t>
      </w:r>
    </w:p>
  </w:endnote>
  <w:endnote w:id="46">
    <w:p w14:paraId="0D070C4F" w14:textId="73EC4F9C" w:rsidR="00FA45D9" w:rsidRPr="002C600C" w:rsidRDefault="00000000">
      <w:pPr>
        <w:pStyle w:val="EndnoteText"/>
        <w:rPr>
          <w:lang w:val="en-GB"/>
        </w:rPr>
      </w:pPr>
      <w:r w:rsidRPr="002C600C">
        <w:rPr>
          <w:rStyle w:val="None"/>
          <w:rFonts w:ascii="Arial" w:eastAsia="Arial" w:hAnsi="Arial" w:cs="Arial"/>
          <w:vertAlign w:val="superscript"/>
          <w:lang w:val="en-GB"/>
        </w:rPr>
        <w:endnoteRef/>
      </w:r>
      <w:r w:rsidRPr="002C600C">
        <w:rPr>
          <w:rStyle w:val="None"/>
          <w:rFonts w:ascii="Arial" w:hAnsi="Arial"/>
          <w:lang w:val="en-GB"/>
        </w:rPr>
        <w:t xml:space="preserve"> Article18, ‘Christian convert still in custody after Christmas Eve arrest’; </w:t>
      </w:r>
      <w:hyperlink r:id="rId41" w:history="1">
        <w:r w:rsidRPr="002C600C">
          <w:rPr>
            <w:rStyle w:val="Hyperlink4"/>
            <w:rFonts w:eastAsia="Arial Unicode MS" w:cs="Arial Unicode MS"/>
            <w:lang w:val="en-GB"/>
          </w:rPr>
          <w:t>https://articleeighteen.com/news/14302/</w:t>
        </w:r>
      </w:hyperlink>
    </w:p>
  </w:endnote>
  <w:endnote w:id="47">
    <w:p w14:paraId="626FDDC8" w14:textId="77777777" w:rsidR="00FA45D9" w:rsidRPr="002C600C" w:rsidRDefault="00000000">
      <w:pPr>
        <w:pStyle w:val="EndnoteText"/>
        <w:jc w:val="both"/>
        <w:rPr>
          <w:lang w:val="en-GB"/>
        </w:rPr>
      </w:pPr>
      <w:r w:rsidRPr="002C600C">
        <w:rPr>
          <w:rStyle w:val="None"/>
          <w:rFonts w:ascii="Calibri" w:eastAsia="Calibri" w:hAnsi="Calibri" w:cs="Calibri"/>
          <w:position w:val="-4"/>
          <w:sz w:val="22"/>
          <w:szCs w:val="22"/>
          <w:vertAlign w:val="superscript"/>
          <w:lang w:val="en-GB"/>
        </w:rPr>
        <w:endnoteRef/>
      </w:r>
      <w:r w:rsidRPr="002C600C">
        <w:rPr>
          <w:rStyle w:val="None"/>
          <w:rFonts w:ascii="Arial" w:hAnsi="Arial"/>
          <w:lang w:val="en-GB"/>
        </w:rPr>
        <w:t xml:space="preserve"> Article 10.1: “All persons deprived of their liberty shall be treated with humanity and with respect for the inherent dignity of the human person.”</w:t>
      </w:r>
    </w:p>
  </w:endnote>
  <w:endnote w:id="48">
    <w:p w14:paraId="56C28932" w14:textId="77777777" w:rsidR="005A6F9E" w:rsidRPr="002C600C" w:rsidRDefault="005A6F9E" w:rsidP="005A6F9E">
      <w:pPr>
        <w:pStyle w:val="EndnoteText"/>
        <w:rPr>
          <w:lang w:val="en-GB"/>
        </w:rPr>
      </w:pPr>
      <w:r w:rsidRPr="002C600C">
        <w:rPr>
          <w:rStyle w:val="None"/>
          <w:vertAlign w:val="superscript"/>
          <w:lang w:val="en-GB"/>
        </w:rPr>
        <w:endnoteRef/>
      </w:r>
      <w:r w:rsidRPr="002C600C">
        <w:rPr>
          <w:rStyle w:val="None"/>
          <w:rFonts w:ascii="Arial" w:hAnsi="Arial"/>
          <w:lang w:val="en-GB"/>
        </w:rPr>
        <w:t xml:space="preserve"> Article 14.1: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endnote>
  <w:endnote w:id="49">
    <w:p w14:paraId="001615BD" w14:textId="77777777" w:rsidR="005A6F9E" w:rsidRPr="002C600C" w:rsidRDefault="005A6F9E" w:rsidP="005A6F9E">
      <w:pPr>
        <w:pStyle w:val="EndnoteText"/>
        <w:jc w:val="both"/>
        <w:rPr>
          <w:lang w:val="en-GB"/>
        </w:rPr>
      </w:pPr>
      <w:r w:rsidRPr="002C600C">
        <w:rPr>
          <w:rStyle w:val="None"/>
          <w:vertAlign w:val="superscript"/>
          <w:lang w:val="en-GB"/>
        </w:rPr>
        <w:endnoteRef/>
      </w:r>
      <w:r w:rsidRPr="002C600C">
        <w:rPr>
          <w:rStyle w:val="None"/>
          <w:rFonts w:ascii="Arial" w:hAnsi="Arial"/>
          <w:lang w:val="en-GB"/>
        </w:rPr>
        <w:t xml:space="preserve"> Article 14:2 “Everyone charged with a criminal offence shall have the right to be presumed innocent until proved guilty according to law.”</w:t>
      </w:r>
    </w:p>
  </w:endnote>
  <w:endnote w:id="50">
    <w:p w14:paraId="0FE3CBD9"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14.3: “In the determination of any criminal charge against him, everyone shall be entitled to the following minimum guarantees …(d) To be tried in his presence, and to defend himself in person or through legal assistance of his own choosing.”</w:t>
      </w:r>
    </w:p>
  </w:endnote>
  <w:endnote w:id="51">
    <w:p w14:paraId="310FFAFB"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‘Christian converts given maximum five-year sentences under penal code amendments’: 28 June 2021; </w:t>
      </w:r>
      <w:hyperlink r:id="rId42" w:history="1">
        <w:r w:rsidRPr="002C600C">
          <w:rPr>
            <w:rStyle w:val="Hyperlink0"/>
            <w:rFonts w:eastAsia="Arial Unicode MS" w:cs="Arial Unicode MS"/>
            <w:lang w:val="en-GB"/>
          </w:rPr>
          <w:t>https://articleeighteen.com/news/8876/</w:t>
        </w:r>
      </w:hyperlink>
    </w:p>
  </w:endnote>
  <w:endnote w:id="52">
    <w:p w14:paraId="4D1C3D09"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‘House-church leader loses appeal as seven other Christians await verdict’: 2 June 2022; </w:t>
      </w:r>
      <w:hyperlink r:id="rId43" w:history="1">
        <w:r w:rsidRPr="002C600C">
          <w:rPr>
            <w:rStyle w:val="Hyperlink0"/>
            <w:rFonts w:eastAsia="Arial Unicode MS" w:cs="Arial Unicode MS"/>
            <w:lang w:val="en-GB"/>
          </w:rPr>
          <w:t>https://articleeighteen.com/news/10994/</w:t>
        </w:r>
      </w:hyperlink>
    </w:p>
  </w:endnote>
  <w:endnote w:id="53">
    <w:p w14:paraId="4F5E518B"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17.1: “No one shall be subjected to arbitrary or unlawful interference with his privacy, family, home or correspondence, nor to unlawful attacks on his honour and reputation.”</w:t>
      </w:r>
    </w:p>
  </w:endnote>
  <w:endnote w:id="54">
    <w:p w14:paraId="706B2213"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Lookout: ‘Lookout Discovers Android Spyware Tied to Iranian Police Targeting Minorities: </w:t>
      </w:r>
      <w:proofErr w:type="spellStart"/>
      <w:r w:rsidRPr="002C600C">
        <w:rPr>
          <w:rStyle w:val="None"/>
          <w:rFonts w:ascii="Arial" w:hAnsi="Arial"/>
          <w:lang w:val="en-GB"/>
        </w:rPr>
        <w:t>BouldSpy</w:t>
      </w:r>
      <w:proofErr w:type="spellEnd"/>
      <w:r w:rsidRPr="002C600C">
        <w:rPr>
          <w:rStyle w:val="None"/>
          <w:rFonts w:ascii="Arial" w:hAnsi="Arial"/>
          <w:lang w:val="en-GB"/>
        </w:rPr>
        <w:t xml:space="preserve">’ 27 April 2023 </w:t>
      </w:r>
      <w:hyperlink r:id="rId44" w:history="1">
        <w:r w:rsidRPr="002C600C">
          <w:rPr>
            <w:rStyle w:val="Hyperlink0"/>
            <w:rFonts w:eastAsia="Arial Unicode MS" w:cs="Arial Unicode MS"/>
            <w:lang w:val="en-GB"/>
          </w:rPr>
          <w:t>https://www.lookout.com/blog/iranian-spyware-bouldspy</w:t>
        </w:r>
      </w:hyperlink>
    </w:p>
  </w:endnote>
  <w:endnote w:id="55">
    <w:p w14:paraId="59073846"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See article linked in endnote immediately above.</w:t>
      </w:r>
    </w:p>
  </w:endnote>
  <w:endnote w:id="56">
    <w:p w14:paraId="0506BB90" w14:textId="77777777" w:rsidR="00FA45D9" w:rsidRPr="002C600C" w:rsidRDefault="00000000">
      <w:pPr>
        <w:pStyle w:val="EndnoteText"/>
        <w:jc w:val="both"/>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18.1: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endnote>
  <w:endnote w:id="57">
    <w:p w14:paraId="6E562687" w14:textId="77777777" w:rsidR="00FA45D9" w:rsidRPr="002C600C" w:rsidRDefault="00000000">
      <w:pPr>
        <w:pStyle w:val="EndnoteText"/>
        <w:jc w:val="both"/>
        <w:rPr>
          <w:rStyle w:val="None"/>
          <w:rFonts w:ascii="Arial" w:eastAsia="Arial" w:hAnsi="Arial" w:cs="Arial"/>
          <w:lang w:val="en-GB"/>
        </w:rPr>
      </w:pPr>
      <w:r w:rsidRPr="002C600C">
        <w:rPr>
          <w:rStyle w:val="None"/>
          <w:sz w:val="22"/>
          <w:szCs w:val="22"/>
          <w:vertAlign w:val="superscript"/>
          <w:lang w:val="en-GB"/>
        </w:rPr>
        <w:endnoteRef/>
      </w:r>
      <w:r w:rsidRPr="002C600C">
        <w:rPr>
          <w:rStyle w:val="None"/>
          <w:rFonts w:ascii="Arial" w:hAnsi="Arial"/>
          <w:lang w:val="en-GB"/>
        </w:rPr>
        <w:t xml:space="preserve"> Article18, ‘Nasser </w:t>
      </w:r>
      <w:proofErr w:type="spellStart"/>
      <w:r w:rsidRPr="002C600C">
        <w:rPr>
          <w:rStyle w:val="None"/>
          <w:rFonts w:ascii="Arial" w:hAnsi="Arial"/>
          <w:lang w:val="en-GB"/>
        </w:rPr>
        <w:t>Navard</w:t>
      </w:r>
      <w:proofErr w:type="spellEnd"/>
      <w:r w:rsidRPr="002C600C">
        <w:rPr>
          <w:rStyle w:val="None"/>
          <w:rFonts w:ascii="Arial" w:hAnsi="Arial"/>
          <w:lang w:val="en-GB"/>
        </w:rPr>
        <w:t xml:space="preserve"> Gol-</w:t>
      </w:r>
      <w:proofErr w:type="spellStart"/>
      <w:r w:rsidRPr="002C600C">
        <w:rPr>
          <w:rStyle w:val="None"/>
          <w:rFonts w:ascii="Arial" w:hAnsi="Arial"/>
          <w:lang w:val="en-GB"/>
        </w:rPr>
        <w:t>Tapeh</w:t>
      </w:r>
      <w:proofErr w:type="spellEnd"/>
      <w:r w:rsidRPr="002C600C">
        <w:rPr>
          <w:rStyle w:val="None"/>
          <w:rFonts w:ascii="Arial" w:hAnsi="Arial"/>
          <w:lang w:val="en-GB"/>
        </w:rPr>
        <w:t xml:space="preserve">: “I am in prison because of my faith in Jesus Christ”’: 7 Aug 2018; </w:t>
      </w:r>
      <w:hyperlink r:id="rId45" w:history="1">
        <w:r w:rsidRPr="002C600C">
          <w:rPr>
            <w:rStyle w:val="Hyperlink0"/>
            <w:lang w:val="en-GB"/>
          </w:rPr>
          <w:t>https://articleeighteen.com/news/2718/</w:t>
        </w:r>
      </w:hyperlink>
      <w:r w:rsidRPr="002C600C">
        <w:rPr>
          <w:rStyle w:val="None"/>
          <w:rFonts w:ascii="Arial" w:hAnsi="Arial"/>
          <w:lang w:val="en-GB"/>
        </w:rPr>
        <w:t>; and</w:t>
      </w:r>
    </w:p>
    <w:p w14:paraId="7A10F11D" w14:textId="77777777" w:rsidR="00FA45D9" w:rsidRPr="002C600C" w:rsidRDefault="00000000">
      <w:pPr>
        <w:pStyle w:val="EndnoteText"/>
        <w:jc w:val="both"/>
        <w:rPr>
          <w:lang w:val="en-GB"/>
        </w:rPr>
      </w:pPr>
      <w:r w:rsidRPr="002C600C">
        <w:rPr>
          <w:rStyle w:val="None"/>
          <w:rFonts w:ascii="Arial" w:hAnsi="Arial"/>
          <w:lang w:val="en-GB"/>
        </w:rPr>
        <w:t xml:space="preserve">Article18, ‘Christian convert freed after nearly five years in Evin Prison’: 17 Oct 2022 </w:t>
      </w:r>
      <w:hyperlink r:id="rId46" w:history="1">
        <w:r w:rsidRPr="002C600C">
          <w:rPr>
            <w:rStyle w:val="Hyperlink0"/>
            <w:lang w:val="en-GB"/>
          </w:rPr>
          <w:t>https://articleeighteen.com/news/11942/</w:t>
        </w:r>
      </w:hyperlink>
      <w:r w:rsidRPr="002C600C">
        <w:rPr>
          <w:rStyle w:val="None"/>
          <w:rFonts w:ascii="Arial" w:hAnsi="Arial"/>
          <w:lang w:val="en-GB"/>
        </w:rPr>
        <w:t xml:space="preserve">  </w:t>
      </w:r>
    </w:p>
  </w:endnote>
  <w:endnote w:id="58">
    <w:p w14:paraId="76FEF146" w14:textId="77777777" w:rsidR="00FA45D9" w:rsidRPr="002C600C" w:rsidRDefault="00000000">
      <w:pPr>
        <w:pStyle w:val="EndnoteText"/>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18.2: “No one shall be subject to coercion which would impair his freedom to have or to adopt a religion or belief of his choice.”</w:t>
      </w:r>
    </w:p>
  </w:endnote>
  <w:endnote w:id="59">
    <w:p w14:paraId="2D7B017E" w14:textId="77777777" w:rsidR="00FA45D9" w:rsidRPr="002C600C" w:rsidRDefault="00000000">
      <w:pPr>
        <w:pStyle w:val="EndnoteText"/>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‘Converts cleared of any crime must now attend “re-education" classes': 1 Feb 2022; </w:t>
      </w:r>
      <w:hyperlink r:id="rId47" w:history="1">
        <w:r w:rsidRPr="002C600C">
          <w:rPr>
            <w:rStyle w:val="Hyperlink0"/>
            <w:rFonts w:eastAsia="Arial Unicode MS" w:cs="Arial Unicode MS"/>
            <w:lang w:val="en-GB"/>
          </w:rPr>
          <w:t>https://articleeighteen.com/news/10283/</w:t>
        </w:r>
      </w:hyperlink>
    </w:p>
  </w:endnote>
  <w:endnote w:id="60">
    <w:p w14:paraId="26CCEA48" w14:textId="77777777" w:rsidR="002C600C" w:rsidRPr="002C600C" w:rsidRDefault="002C600C" w:rsidP="002C600C">
      <w:pPr>
        <w:pStyle w:val="EndnoteText"/>
        <w:jc w:val="both"/>
        <w:rPr>
          <w:rFonts w:ascii="Arial" w:hAnsi="Arial" w:cs="Arial"/>
          <w:lang w:val="en-GB"/>
        </w:rPr>
      </w:pPr>
      <w:r w:rsidRPr="002C600C">
        <w:rPr>
          <w:rFonts w:ascii="Arial" w:eastAsia="Calibri" w:hAnsi="Arial" w:cs="Arial"/>
          <w:vertAlign w:val="superscript"/>
          <w:lang w:val="en-GB"/>
        </w:rPr>
        <w:endnoteRef/>
      </w:r>
      <w:r w:rsidRPr="002C600C">
        <w:rPr>
          <w:rFonts w:ascii="Arial" w:hAnsi="Arial" w:cs="Arial"/>
          <w:lang w:val="en-GB"/>
        </w:rPr>
        <w:t xml:space="preserve"> Article 18.3: “Freedom to manifest one’s religion or beliefs may be subject only to such limitations as are prescribed by law and are necessary to protect public safety, order, health, or morals or the fundamental rights and freedoms of others.”</w:t>
      </w:r>
    </w:p>
  </w:endnote>
  <w:endnote w:id="61">
    <w:p w14:paraId="1E44A506" w14:textId="77777777" w:rsidR="002C600C" w:rsidRPr="002C600C" w:rsidRDefault="002C600C" w:rsidP="002C600C">
      <w:pPr>
        <w:pStyle w:val="EndnoteText"/>
        <w:rPr>
          <w:rFonts w:ascii="Arial" w:eastAsia="Arial" w:hAnsi="Arial" w:cs="Arial"/>
          <w:lang w:val="en-GB"/>
        </w:rPr>
      </w:pPr>
      <w:r w:rsidRPr="002C600C">
        <w:rPr>
          <w:rFonts w:ascii="Arial" w:eastAsia="Calibri" w:hAnsi="Arial" w:cs="Arial"/>
          <w:vertAlign w:val="superscript"/>
          <w:lang w:val="en-GB"/>
        </w:rPr>
        <w:endnoteRef/>
      </w:r>
      <w:r w:rsidRPr="002C600C">
        <w:rPr>
          <w:rFonts w:ascii="Arial" w:hAnsi="Arial" w:cs="Arial"/>
          <w:lang w:val="en-GB"/>
        </w:rPr>
        <w:t xml:space="preserve"> Article18, ‘Iran’s Supreme Court rules </w:t>
      </w:r>
      <w:proofErr w:type="gramStart"/>
      <w:r w:rsidRPr="002C600C">
        <w:rPr>
          <w:rFonts w:ascii="Arial" w:hAnsi="Arial" w:cs="Arial"/>
          <w:lang w:val="en-GB"/>
        </w:rPr>
        <w:t>converts</w:t>
      </w:r>
      <w:proofErr w:type="gramEnd"/>
      <w:r w:rsidRPr="002C600C">
        <w:rPr>
          <w:rFonts w:ascii="Arial" w:hAnsi="Arial" w:cs="Arial"/>
          <w:lang w:val="en-GB"/>
        </w:rPr>
        <w:t xml:space="preserve"> did not act against national security’: 25 Nov 2021 </w:t>
      </w:r>
      <w:hyperlink r:id="rId48" w:history="1">
        <w:r w:rsidRPr="002C600C">
          <w:rPr>
            <w:rStyle w:val="Hyperlink"/>
            <w:rFonts w:ascii="Arial" w:eastAsia="Arial Unicode MS" w:hAnsi="Arial" w:cs="Arial"/>
            <w:color w:val="0000FF"/>
            <w:u w:color="0000FF"/>
            <w:lang w:val="en-GB"/>
          </w:rPr>
          <w:t>https://articleeighteen.com/news/9836/</w:t>
        </w:r>
      </w:hyperlink>
      <w:r w:rsidRPr="002C600C">
        <w:rPr>
          <w:rFonts w:ascii="Arial" w:hAnsi="Arial" w:cs="Arial"/>
          <w:lang w:val="en-GB"/>
        </w:rPr>
        <w:t xml:space="preserve"> ; see also</w:t>
      </w:r>
    </w:p>
    <w:p w14:paraId="4A7B9AFD" w14:textId="77777777" w:rsidR="002C600C" w:rsidRPr="002C600C" w:rsidRDefault="002C600C" w:rsidP="002C600C">
      <w:pPr>
        <w:pStyle w:val="EndnoteText"/>
        <w:rPr>
          <w:rFonts w:ascii="Arial" w:hAnsi="Arial" w:cs="Arial"/>
          <w:lang w:val="en-GB"/>
        </w:rPr>
      </w:pPr>
      <w:r w:rsidRPr="002C600C">
        <w:rPr>
          <w:rFonts w:ascii="Arial" w:hAnsi="Arial" w:cs="Arial"/>
          <w:lang w:val="en-GB"/>
        </w:rPr>
        <w:t xml:space="preserve">Article18, ‘Case closed: Converts’ house-church worship was not “action against national security'’: 28 Feb 2022 </w:t>
      </w:r>
      <w:hyperlink r:id="rId49" w:history="1">
        <w:r w:rsidRPr="002C600C">
          <w:rPr>
            <w:rStyle w:val="Hyperlink"/>
            <w:rFonts w:ascii="Arial" w:eastAsia="Arial Unicode MS" w:hAnsi="Arial" w:cs="Arial"/>
            <w:color w:val="0000FF"/>
            <w:u w:color="0000FF"/>
            <w:lang w:val="en-GB"/>
          </w:rPr>
          <w:t>https://articleeighteen.com/news/10496/</w:t>
        </w:r>
      </w:hyperlink>
    </w:p>
  </w:endnote>
  <w:endnote w:id="62">
    <w:p w14:paraId="72F4D837" w14:textId="77777777" w:rsidR="00FA45D9" w:rsidRPr="002C600C" w:rsidRDefault="00000000">
      <w:pPr>
        <w:pStyle w:val="EndnoteText"/>
        <w:jc w:val="both"/>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18.4: “The States Parties to the present Covenant undertake to have respect for the liberty of parents and, when applicable, legal guardians to ensure the religious and moral education of their children in conformity with their own convictions.”</w:t>
      </w:r>
    </w:p>
  </w:endnote>
  <w:endnote w:id="63">
    <w:p w14:paraId="361799A3" w14:textId="77777777" w:rsidR="00FA45D9" w:rsidRPr="002C600C" w:rsidRDefault="00000000">
      <w:pPr>
        <w:pStyle w:val="EndnoteText"/>
        <w:rPr>
          <w:lang w:val="en-GB"/>
        </w:rPr>
      </w:pPr>
      <w:r w:rsidRPr="002C600C">
        <w:rPr>
          <w:rStyle w:val="None"/>
          <w:sz w:val="22"/>
          <w:szCs w:val="22"/>
          <w:vertAlign w:val="superscript"/>
          <w:lang w:val="en-GB"/>
        </w:rPr>
        <w:endnoteRef/>
      </w:r>
      <w:r w:rsidRPr="002C600C">
        <w:rPr>
          <w:rStyle w:val="None"/>
          <w:rFonts w:ascii="Arial" w:hAnsi="Arial"/>
          <w:lang w:val="en-GB"/>
        </w:rPr>
        <w:t xml:space="preserve"> Coercion to take such classes in the circumstances referred to in the paragraph under this sub-heading also violates Article 14.1 of the Convention on the Rights of the Child: “States Parties shall respect the right of the child to freedom of thought, conscience and religion.” Iran ratified this Convention in 1994.</w:t>
      </w:r>
    </w:p>
  </w:endnote>
  <w:endnote w:id="64">
    <w:p w14:paraId="426DCC2B" w14:textId="77777777" w:rsidR="00FA45D9" w:rsidRPr="002C600C" w:rsidRDefault="00000000">
      <w:pPr>
        <w:pStyle w:val="EndnoteText"/>
        <w:jc w:val="both"/>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‘Yousef </w:t>
      </w:r>
      <w:proofErr w:type="spellStart"/>
      <w:r w:rsidRPr="002C600C">
        <w:rPr>
          <w:rStyle w:val="None"/>
          <w:rFonts w:ascii="Arial" w:hAnsi="Arial"/>
          <w:lang w:val="en-GB"/>
        </w:rPr>
        <w:t>Nadarkhani</w:t>
      </w:r>
      <w:proofErr w:type="spellEnd"/>
      <w:r w:rsidRPr="002C600C">
        <w:rPr>
          <w:rStyle w:val="None"/>
          <w:rFonts w:ascii="Arial" w:hAnsi="Arial"/>
          <w:lang w:val="en-GB"/>
        </w:rPr>
        <w:t xml:space="preserve"> sentenced to death for apostasy’: 6 Dec 2010</w:t>
      </w:r>
    </w:p>
    <w:p w14:paraId="093E722E" w14:textId="77777777" w:rsidR="00FA45D9" w:rsidRPr="002C600C" w:rsidRDefault="00000000">
      <w:pPr>
        <w:pStyle w:val="EndnoteText"/>
        <w:rPr>
          <w:lang w:val="en-GB"/>
        </w:rPr>
      </w:pPr>
      <w:hyperlink r:id="rId50" w:history="1">
        <w:r w:rsidRPr="002C600C">
          <w:rPr>
            <w:rStyle w:val="Hyperlink0"/>
            <w:rFonts w:eastAsia="Arial Unicode MS" w:cs="Arial Unicode MS"/>
            <w:lang w:val="en-GB"/>
          </w:rPr>
          <w:t>https://articleeighteen.com/news/3026/</w:t>
        </w:r>
      </w:hyperlink>
    </w:p>
  </w:endnote>
  <w:endnote w:id="65">
    <w:p w14:paraId="3BAEF90C" w14:textId="77777777" w:rsidR="00FA45D9" w:rsidRPr="002C600C" w:rsidRDefault="00000000">
      <w:pPr>
        <w:pStyle w:val="EndnoteText"/>
        <w:jc w:val="both"/>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‘Yousef </w:t>
      </w:r>
      <w:proofErr w:type="spellStart"/>
      <w:r w:rsidRPr="002C600C">
        <w:rPr>
          <w:rStyle w:val="None"/>
          <w:rFonts w:ascii="Arial" w:hAnsi="Arial"/>
          <w:lang w:val="en-GB"/>
        </w:rPr>
        <w:t>Nadarkhani</w:t>
      </w:r>
      <w:proofErr w:type="spellEnd"/>
      <w:r w:rsidRPr="002C600C">
        <w:rPr>
          <w:rStyle w:val="None"/>
          <w:rFonts w:ascii="Arial" w:hAnsi="Arial"/>
          <w:lang w:val="en-GB"/>
        </w:rPr>
        <w:t xml:space="preserve"> ends hunger strike after 21 days’: 15 Oct 2019</w:t>
      </w:r>
    </w:p>
    <w:p w14:paraId="42950CE3" w14:textId="77777777" w:rsidR="00FA45D9" w:rsidRPr="002C600C" w:rsidRDefault="00000000">
      <w:pPr>
        <w:pStyle w:val="EndnoteText"/>
        <w:rPr>
          <w:lang w:val="en-GB"/>
        </w:rPr>
      </w:pPr>
      <w:hyperlink r:id="rId51" w:history="1">
        <w:r w:rsidRPr="002C600C">
          <w:rPr>
            <w:rStyle w:val="Hyperlink0"/>
            <w:rFonts w:eastAsia="Arial Unicode MS" w:cs="Arial Unicode MS"/>
            <w:lang w:val="en-GB"/>
          </w:rPr>
          <w:t>https://articleeighteen.com/news/4809/</w:t>
        </w:r>
      </w:hyperlink>
    </w:p>
  </w:endnote>
  <w:endnote w:id="66">
    <w:p w14:paraId="6B1C3DE6" w14:textId="77777777" w:rsidR="00FA45D9" w:rsidRPr="002C600C" w:rsidRDefault="00000000">
      <w:pPr>
        <w:pStyle w:val="EndnoteText"/>
        <w:jc w:val="both"/>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19.1: “Everyone shall have the right to hold opinions without interference.”</w:t>
      </w:r>
    </w:p>
  </w:endnote>
  <w:endnote w:id="67">
    <w:p w14:paraId="357F8DCD"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19.2: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endnote>
  <w:endnote w:id="68">
    <w:p w14:paraId="796FC504"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19, ‘Iran: Parliament passes law to further choke freedoms and target minorities’, 19 Feb 2021 </w:t>
      </w:r>
      <w:hyperlink r:id="rId52" w:history="1">
        <w:r w:rsidRPr="002C600C">
          <w:rPr>
            <w:rStyle w:val="Hyperlink0"/>
            <w:lang w:val="en-GB"/>
          </w:rPr>
          <w:t>https://www.article19.org/resources/iran-parliament-passes-law-to-further-choke-freedoms-and-</w:t>
        </w:r>
      </w:hyperlink>
      <w:hyperlink r:id="rId53" w:history="1">
        <w:r w:rsidRPr="002C600C">
          <w:rPr>
            <w:rStyle w:val="Hyperlink0"/>
            <w:lang w:val="en-GB"/>
          </w:rPr>
          <w:t>targetminorities/</w:t>
        </w:r>
      </w:hyperlink>
      <w:r w:rsidRPr="002C600C">
        <w:rPr>
          <w:rStyle w:val="None"/>
          <w:rFonts w:ascii="Arial" w:hAnsi="Arial"/>
          <w:lang w:val="en-GB"/>
        </w:rPr>
        <w:t xml:space="preserve"> </w:t>
      </w:r>
    </w:p>
  </w:endnote>
  <w:endnote w:id="69">
    <w:p w14:paraId="4FE61899" w14:textId="77777777" w:rsidR="00FA45D9" w:rsidRPr="002C600C" w:rsidRDefault="00000000">
      <w:pPr>
        <w:pStyle w:val="EndnoteText"/>
        <w:jc w:val="both"/>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‘Christian converts’ sentences reduced but appeals rejected’: 26 Aug 2021</w:t>
      </w:r>
    </w:p>
    <w:p w14:paraId="494A8005" w14:textId="77777777" w:rsidR="00FA45D9" w:rsidRPr="002C600C" w:rsidRDefault="00000000">
      <w:pPr>
        <w:pStyle w:val="EndnoteText"/>
        <w:jc w:val="both"/>
        <w:rPr>
          <w:lang w:val="en-GB"/>
        </w:rPr>
      </w:pPr>
      <w:hyperlink r:id="rId54" w:history="1">
        <w:r w:rsidRPr="002C600C">
          <w:rPr>
            <w:rStyle w:val="Hyperlink0"/>
            <w:lang w:val="en-GB"/>
          </w:rPr>
          <w:t>https://articleeighteen.com/news/9149/</w:t>
        </w:r>
      </w:hyperlink>
    </w:p>
  </w:endnote>
  <w:endnote w:id="70">
    <w:p w14:paraId="4A1E22DF" w14:textId="77777777" w:rsidR="00FA45D9" w:rsidRPr="002C600C" w:rsidRDefault="00000000">
      <w:pPr>
        <w:pStyle w:val="EndnoteText"/>
        <w:jc w:val="both"/>
        <w:rPr>
          <w:rStyle w:val="None"/>
          <w:rFonts w:ascii="Arial" w:eastAsia="Arial" w:hAnsi="Arial" w:cs="Arial"/>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Article18, ‘Converts given five-year sentences for "deviant propaganda"’: 11 April 2022</w:t>
      </w:r>
    </w:p>
    <w:p w14:paraId="012CA3CD" w14:textId="77777777" w:rsidR="00FA45D9" w:rsidRPr="002C600C" w:rsidRDefault="00000000">
      <w:pPr>
        <w:pStyle w:val="EndnoteText"/>
        <w:rPr>
          <w:lang w:val="en-GB"/>
        </w:rPr>
      </w:pPr>
      <w:hyperlink r:id="rId55" w:history="1">
        <w:r w:rsidRPr="002C600C">
          <w:rPr>
            <w:rStyle w:val="Hyperlink0"/>
            <w:rFonts w:eastAsia="Arial Unicode MS" w:cs="Arial Unicode MS"/>
            <w:lang w:val="en-GB"/>
          </w:rPr>
          <w:t>https://articleeighteen.com/news/10782/</w:t>
        </w:r>
      </w:hyperlink>
      <w:r w:rsidRPr="002C600C">
        <w:rPr>
          <w:rStyle w:val="None"/>
          <w:rFonts w:ascii="Arial" w:hAnsi="Arial"/>
          <w:lang w:val="en-GB"/>
        </w:rPr>
        <w:t xml:space="preserve"> </w:t>
      </w:r>
    </w:p>
  </w:endnote>
  <w:endnote w:id="71">
    <w:p w14:paraId="28949A55"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21: “The right of peaceful assembly shall be recognised. No restrictions may be placed on the exercise of this right other than those imposed in conformity with the </w:t>
      </w:r>
      <w:proofErr w:type="gramStart"/>
      <w:r w:rsidRPr="002C600C">
        <w:rPr>
          <w:rStyle w:val="None"/>
          <w:rFonts w:ascii="Arial" w:hAnsi="Arial"/>
          <w:lang w:val="en-GB"/>
        </w:rPr>
        <w:t>law</w:t>
      </w:r>
      <w:proofErr w:type="gramEnd"/>
      <w:r w:rsidRPr="002C600C">
        <w:rPr>
          <w:rStyle w:val="None"/>
          <w:rFonts w:ascii="Arial" w:hAnsi="Arial"/>
          <w:lang w:val="en-GB"/>
        </w:rPr>
        <w:t xml:space="preserve"> and which are necessary in a democratic society in the interests of national security or public safety, public order (</w:t>
      </w:r>
      <w:proofErr w:type="spellStart"/>
      <w:r w:rsidRPr="002C600C">
        <w:rPr>
          <w:rStyle w:val="None"/>
          <w:rFonts w:ascii="Arial" w:hAnsi="Arial"/>
          <w:lang w:val="en-GB"/>
        </w:rPr>
        <w:t>ordre</w:t>
      </w:r>
      <w:proofErr w:type="spellEnd"/>
      <w:r w:rsidRPr="002C600C">
        <w:rPr>
          <w:rStyle w:val="None"/>
          <w:rFonts w:ascii="Arial" w:hAnsi="Arial"/>
          <w:lang w:val="en-GB"/>
        </w:rPr>
        <w:t xml:space="preserve"> public), the protection of public health or morals or the protection of the rights and freedoms of others.”</w:t>
      </w:r>
    </w:p>
  </w:endnote>
  <w:endnote w:id="72">
    <w:p w14:paraId="67F184D2" w14:textId="77777777" w:rsidR="00FA45D9" w:rsidRPr="002C600C" w:rsidRDefault="00000000">
      <w:pPr>
        <w:pStyle w:val="EndnoteText"/>
        <w:jc w:val="both"/>
        <w:rPr>
          <w:lang w:val="en-GB"/>
        </w:rPr>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Article 26: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endnote>
  <w:endnote w:id="73">
    <w:p w14:paraId="37815EBE" w14:textId="77777777" w:rsidR="00FA45D9" w:rsidRPr="002C600C" w:rsidRDefault="00000000">
      <w:pPr>
        <w:pStyle w:val="EndnoteText"/>
        <w:jc w:val="both"/>
        <w:rPr>
          <w:lang w:val="en-GB"/>
        </w:rPr>
      </w:pPr>
      <w:r w:rsidRPr="002C600C">
        <w:rPr>
          <w:rStyle w:val="None"/>
          <w:sz w:val="22"/>
          <w:szCs w:val="22"/>
          <w:vertAlign w:val="superscript"/>
          <w:lang w:val="en-GB"/>
        </w:rPr>
        <w:endnoteRef/>
      </w:r>
      <w:r w:rsidRPr="002C600C">
        <w:rPr>
          <w:rStyle w:val="None"/>
          <w:rFonts w:ascii="Arial" w:hAnsi="Arial"/>
          <w:lang w:val="en-GB"/>
        </w:rPr>
        <w:t xml:space="preserve"> Article 27: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endnote>
  <w:endnote w:id="74">
    <w:p w14:paraId="791C7723" w14:textId="77777777" w:rsidR="00FA45D9" w:rsidRDefault="00000000">
      <w:pPr>
        <w:pStyle w:val="EndnoteText"/>
      </w:pPr>
      <w:r w:rsidRPr="002C600C">
        <w:rPr>
          <w:rStyle w:val="None"/>
          <w:rFonts w:ascii="Calibri" w:eastAsia="Calibri" w:hAnsi="Calibri" w:cs="Calibri"/>
          <w:sz w:val="22"/>
          <w:szCs w:val="22"/>
          <w:vertAlign w:val="superscript"/>
          <w:lang w:val="en-GB"/>
        </w:rPr>
        <w:endnoteRef/>
      </w:r>
      <w:r w:rsidRPr="002C600C">
        <w:rPr>
          <w:rStyle w:val="None"/>
          <w:rFonts w:ascii="Arial" w:hAnsi="Arial"/>
          <w:lang w:val="en-GB"/>
        </w:rPr>
        <w:t xml:space="preserve"> </w:t>
      </w:r>
      <w:r w:rsidRPr="002C600C">
        <w:rPr>
          <w:rStyle w:val="None"/>
          <w:rFonts w:ascii="Arial" w:hAnsi="Arial"/>
          <w:kern w:val="2"/>
          <w:lang w:val="en-GB"/>
        </w:rPr>
        <w:t xml:space="preserve">For further information, see pages 30-34 of 2024 ‘Annual Report on Rights Violations against Christians in Iran’, by Article18, CSW, Middle East Concern, and Open Doors: published Feb 2024 </w:t>
      </w:r>
      <w:hyperlink r:id="rId56" w:history="1">
        <w:r w:rsidRPr="002C600C">
          <w:rPr>
            <w:rStyle w:val="Hyperlink5"/>
            <w:rFonts w:eastAsia="Arial Unicode MS" w:cs="Arial Unicode MS"/>
            <w:lang w:val="en-GB"/>
          </w:rPr>
          <w:t>https://www.meconcern.org/2024/02/19/annual-report-rights-violations-against-christians-in-iran-2024/</w:t>
        </w:r>
      </w:hyperlink>
      <w:r w:rsidRPr="002C600C">
        <w:rPr>
          <w:rStyle w:val="None"/>
          <w:rFonts w:ascii="Arial" w:hAnsi="Arial"/>
          <w:kern w:val="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F853" w14:textId="77777777" w:rsidR="00FA45D9" w:rsidRPr="002C600C" w:rsidRDefault="00FA45D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AA00" w14:textId="77777777" w:rsidR="000C2398" w:rsidRPr="002C600C" w:rsidRDefault="000C2398">
      <w:r w:rsidRPr="002C600C">
        <w:separator/>
      </w:r>
    </w:p>
  </w:footnote>
  <w:footnote w:type="continuationSeparator" w:id="0">
    <w:p w14:paraId="596E663A" w14:textId="77777777" w:rsidR="000C2398" w:rsidRPr="002C600C" w:rsidRDefault="000C2398">
      <w:r w:rsidRPr="002C60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69DA" w14:textId="2076EB20" w:rsidR="00FA45D9" w:rsidRPr="002C600C" w:rsidRDefault="00000000">
    <w:pPr>
      <w:pStyle w:val="Header"/>
      <w:jc w:val="right"/>
      <w:rPr>
        <w:lang w:val="en-GB"/>
      </w:rPr>
    </w:pPr>
    <w:r w:rsidRPr="002C600C">
      <w:rPr>
        <w:lang w:val="en-GB"/>
      </w:rPr>
      <w:fldChar w:fldCharType="begin"/>
    </w:r>
    <w:r w:rsidRPr="002C600C">
      <w:rPr>
        <w:lang w:val="en-GB"/>
      </w:rPr>
      <w:instrText xml:space="preserve"> PAGE </w:instrText>
    </w:r>
    <w:r w:rsidRPr="002C600C">
      <w:rPr>
        <w:lang w:val="en-GB"/>
      </w:rPr>
      <w:fldChar w:fldCharType="separate"/>
    </w:r>
    <w:r w:rsidR="001207FA" w:rsidRPr="002C600C">
      <w:rPr>
        <w:lang w:val="en-GB"/>
      </w:rPr>
      <w:t>0</w:t>
    </w:r>
    <w:r w:rsidRPr="002C600C">
      <w:rPr>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3D12" w14:textId="77777777" w:rsidR="00FA45D9" w:rsidRPr="002C600C" w:rsidRDefault="00FA45D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1071"/>
    <w:multiLevelType w:val="hybridMultilevel"/>
    <w:tmpl w:val="CAE073BE"/>
    <w:styleLink w:val="ImportedStyle4"/>
    <w:lvl w:ilvl="0" w:tplc="D462577A">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D4E05C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5D8AD4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BF23BB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672D14E">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6AC178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F5AD188">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E589616">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CDE849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0AA446F"/>
    <w:multiLevelType w:val="hybridMultilevel"/>
    <w:tmpl w:val="4BEADAEE"/>
    <w:styleLink w:val="ImportedStyle3"/>
    <w:lvl w:ilvl="0" w:tplc="658C4114">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8284F40">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C332F58C">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90660C6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7D78F26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14D4779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009A8E1C">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51F462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A281EA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2" w15:restartNumberingAfterBreak="0">
    <w:nsid w:val="68DE531A"/>
    <w:multiLevelType w:val="hybridMultilevel"/>
    <w:tmpl w:val="CAE073BE"/>
    <w:numStyleLink w:val="ImportedStyle4"/>
  </w:abstractNum>
  <w:abstractNum w:abstractNumId="3" w15:restartNumberingAfterBreak="0">
    <w:nsid w:val="6E853222"/>
    <w:multiLevelType w:val="hybridMultilevel"/>
    <w:tmpl w:val="4BEADAEE"/>
    <w:numStyleLink w:val="ImportedStyle3"/>
  </w:abstractNum>
  <w:num w:numId="1" w16cid:durableId="488441515">
    <w:abstractNumId w:val="1"/>
  </w:num>
  <w:num w:numId="2" w16cid:durableId="68433270">
    <w:abstractNumId w:val="3"/>
  </w:num>
  <w:num w:numId="3" w16cid:durableId="876430681">
    <w:abstractNumId w:val="3"/>
    <w:lvlOverride w:ilvl="0">
      <w:lvl w:ilvl="0" w:tplc="8E3AACE2">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B38B044">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2C8CC3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F318845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1D826A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977276E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2464C66">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36BE8536">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EA682CF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1930232066">
    <w:abstractNumId w:val="0"/>
  </w:num>
  <w:num w:numId="5" w16cid:durableId="12971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D9"/>
    <w:rsid w:val="00006F8A"/>
    <w:rsid w:val="000C2398"/>
    <w:rsid w:val="00115765"/>
    <w:rsid w:val="001207FA"/>
    <w:rsid w:val="0013482D"/>
    <w:rsid w:val="0018587D"/>
    <w:rsid w:val="0019216C"/>
    <w:rsid w:val="0027282C"/>
    <w:rsid w:val="002C600C"/>
    <w:rsid w:val="00316E04"/>
    <w:rsid w:val="00350644"/>
    <w:rsid w:val="0037334B"/>
    <w:rsid w:val="00455724"/>
    <w:rsid w:val="00495241"/>
    <w:rsid w:val="00495B91"/>
    <w:rsid w:val="00524BDC"/>
    <w:rsid w:val="00533CA1"/>
    <w:rsid w:val="00597121"/>
    <w:rsid w:val="005A6F9E"/>
    <w:rsid w:val="005D132B"/>
    <w:rsid w:val="005E7986"/>
    <w:rsid w:val="0061491F"/>
    <w:rsid w:val="00710106"/>
    <w:rsid w:val="007C6B78"/>
    <w:rsid w:val="00841E14"/>
    <w:rsid w:val="009127AD"/>
    <w:rsid w:val="009C6081"/>
    <w:rsid w:val="00A067C7"/>
    <w:rsid w:val="00A23540"/>
    <w:rsid w:val="00B0144E"/>
    <w:rsid w:val="00B24AA2"/>
    <w:rsid w:val="00B320D9"/>
    <w:rsid w:val="00B931FF"/>
    <w:rsid w:val="00B95428"/>
    <w:rsid w:val="00C0118D"/>
    <w:rsid w:val="00CA7E8A"/>
    <w:rsid w:val="00D141B4"/>
    <w:rsid w:val="00D15F87"/>
    <w:rsid w:val="00D40027"/>
    <w:rsid w:val="00D940AB"/>
    <w:rsid w:val="00E02CAD"/>
    <w:rsid w:val="00E65E06"/>
    <w:rsid w:val="00E73D58"/>
    <w:rsid w:val="00E84C67"/>
    <w:rsid w:val="00FA45D9"/>
    <w:rsid w:val="00FC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8C30"/>
  <w15:docId w15:val="{679CCE73-FD45-4C0E-A70A-4EE2A83F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u w:color="000000"/>
      <w:lang w:val="en-US"/>
      <w14:textOutline w14:w="12700" w14:cap="flat" w14:cmpd="sng" w14:algn="ctr">
        <w14:noFill/>
        <w14:prstDash w14:val="solid"/>
        <w14:miter w14:lim="400000"/>
      </w14:textOutline>
    </w:rPr>
  </w:style>
  <w:style w:type="paragraph" w:styleId="EndnoteText">
    <w:name w:val="endnote text"/>
    <w:link w:val="EndnoteTextChar"/>
    <w:rPr>
      <w:rFonts w:eastAsia="Times New Roman"/>
      <w:color w:val="000000"/>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character" w:customStyle="1" w:styleId="Hyperlink1">
    <w:name w:val="Hyperlink.1"/>
    <w:basedOn w:val="None"/>
    <w:rPr>
      <w:rFonts w:ascii="Arial" w:eastAsia="Arial" w:hAnsi="Arial" w:cs="Arial"/>
      <w:outline w:val="0"/>
      <w:color w:val="0000FF"/>
      <w:u w:val="single" w:color="0000FF"/>
      <w:lang w:val="nl-NL"/>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2">
    <w:name w:val="Hyperlink.2"/>
    <w:basedOn w:val="Link"/>
    <w:rPr>
      <w:rFonts w:ascii="Arial" w:eastAsia="Arial" w:hAnsi="Arial" w:cs="Arial"/>
      <w:outline w:val="0"/>
      <w:color w:val="0000FF"/>
      <w:u w:val="single" w:color="0000FF"/>
    </w:rPr>
  </w:style>
  <w:style w:type="character" w:customStyle="1" w:styleId="Hyperlink3">
    <w:name w:val="Hyperlink.3"/>
    <w:basedOn w:val="Link"/>
    <w:rPr>
      <w:rFonts w:ascii="Calibri" w:eastAsia="Calibri" w:hAnsi="Calibri" w:cs="Calibri"/>
      <w:outline w:val="0"/>
      <w:color w:val="0000FF"/>
      <w:sz w:val="22"/>
      <w:szCs w:val="22"/>
      <w:u w:val="single" w:color="0000FF"/>
    </w:rPr>
  </w:style>
  <w:style w:type="paragraph" w:styleId="ListParagraph">
    <w:name w:val="List Paragraph"/>
    <w:qFormat/>
    <w:pPr>
      <w:ind w:left="720"/>
    </w:pPr>
    <w:rPr>
      <w:rFonts w:cs="Arial Unicode MS"/>
      <w:color w:val="000000"/>
      <w:u w:color="000000"/>
      <w:lang w:val="en-US"/>
    </w:rPr>
  </w:style>
  <w:style w:type="character" w:customStyle="1" w:styleId="Hyperlink4">
    <w:name w:val="Hyperlink.4"/>
    <w:basedOn w:val="Link"/>
    <w:rPr>
      <w:rFonts w:ascii="Arial" w:eastAsia="Arial" w:hAnsi="Arial" w:cs="Arial"/>
      <w:outline w:val="0"/>
      <w:color w:val="0000FF"/>
      <w:u w:val="single" w:color="0000FF"/>
    </w:rPr>
  </w:style>
  <w:style w:type="character" w:customStyle="1" w:styleId="Hyperlink5">
    <w:name w:val="Hyperlink.5"/>
    <w:basedOn w:val="None"/>
    <w:rPr>
      <w:rFonts w:ascii="Arial" w:eastAsia="Arial" w:hAnsi="Arial" w:cs="Arial"/>
      <w:outline w:val="0"/>
      <w:color w:val="0000FF"/>
      <w:kern w:val="2"/>
      <w:u w:val="single" w:color="0000FF"/>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07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ndnoteReference">
    <w:name w:val="endnote reference"/>
    <w:basedOn w:val="DefaultParagraphFont"/>
    <w:uiPriority w:val="99"/>
    <w:semiHidden/>
    <w:unhideWhenUsed/>
    <w:rsid w:val="00C0118D"/>
    <w:rPr>
      <w:vertAlign w:val="superscript"/>
    </w:rPr>
  </w:style>
  <w:style w:type="character" w:styleId="UnresolvedMention">
    <w:name w:val="Unresolved Mention"/>
    <w:basedOn w:val="DefaultParagraphFont"/>
    <w:uiPriority w:val="99"/>
    <w:semiHidden/>
    <w:unhideWhenUsed/>
    <w:rsid w:val="00CA7E8A"/>
    <w:rPr>
      <w:color w:val="605E5C"/>
      <w:shd w:val="clear" w:color="auto" w:fill="E1DFDD"/>
    </w:rPr>
  </w:style>
  <w:style w:type="character" w:customStyle="1" w:styleId="EndnoteTextChar">
    <w:name w:val="Endnote Text Char"/>
    <w:basedOn w:val="DefaultParagraphFont"/>
    <w:link w:val="EndnoteText"/>
    <w:rsid w:val="002C600C"/>
    <w:rPr>
      <w:rFonts w:eastAsia="Times New Roman"/>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36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3" Type="http://schemas.openxmlformats.org/officeDocument/2006/relationships/hyperlink" Target="https://articleeighteen.com/news/13225/" TargetMode="External"/><Relationship Id="rId18" Type="http://schemas.openxmlformats.org/officeDocument/2006/relationships/hyperlink" Target="https://articleeighteen.com/news/14062/" TargetMode="External"/><Relationship Id="rId26" Type="http://schemas.openxmlformats.org/officeDocument/2006/relationships/hyperlink" Target="https://articleeighteen.com/prisoners-list" TargetMode="External"/><Relationship Id="rId39" Type="http://schemas.openxmlformats.org/officeDocument/2006/relationships/hyperlink" Target="https://articleeighteen.com/news/7890/" TargetMode="External"/><Relationship Id="rId21" Type="http://schemas.openxmlformats.org/officeDocument/2006/relationships/hyperlink" Target="https://tbinternet.ohchr.org/_layouts/15/treatybodyexternal/Download.aspx?symbolno=CCPR/C/IRN/RQ/4&amp;Lang=en" TargetMode="External"/><Relationship Id="rId34" Type="http://schemas.openxmlformats.org/officeDocument/2006/relationships/hyperlink" Target="https://articleeighteen.com/news/13777/" TargetMode="External"/><Relationship Id="rId42" Type="http://schemas.openxmlformats.org/officeDocument/2006/relationships/hyperlink" Target="https://articleeighteen.com/news/8876/" TargetMode="External"/><Relationship Id="rId47" Type="http://schemas.openxmlformats.org/officeDocument/2006/relationships/hyperlink" Target="https://articleeighteen.com/news/10283/" TargetMode="External"/><Relationship Id="rId50" Type="http://schemas.openxmlformats.org/officeDocument/2006/relationships/hyperlink" Target="https://articleeighteen.com/news/3026/" TargetMode="External"/><Relationship Id="rId55" Type="http://schemas.openxmlformats.org/officeDocument/2006/relationships/hyperlink" Target="https://articleeighteen.com/news/10782/" TargetMode="External"/><Relationship Id="rId7" Type="http://schemas.openxmlformats.org/officeDocument/2006/relationships/hyperlink" Target="https://www.constituteproject.org/constitution/Iran_1989" TargetMode="External"/><Relationship Id="rId2" Type="http://schemas.openxmlformats.org/officeDocument/2006/relationships/hyperlink" Target="https://un.worldea.org/iran-freedom-of-religion-or-belief-joint-report-to-the-human-rights-committee-136th-session/" TargetMode="External"/><Relationship Id="rId16" Type="http://schemas.openxmlformats.org/officeDocument/2006/relationships/hyperlink" Target="https://www.article19.org/resources/iran-parliament-passes-law-to-further-choke-freedoms-and-target-minorities/" TargetMode="External"/><Relationship Id="rId29" Type="http://schemas.openxmlformats.org/officeDocument/2006/relationships/hyperlink" Target="https://articleeighteen.com/news/14877/" TargetMode="External"/><Relationship Id="rId11" Type="http://schemas.openxmlformats.org/officeDocument/2006/relationships/hyperlink" Target="https://www.asianews.it/news-en/Rasht-court-sentences-Christian-converts-to-five-years-in-prison-for-praying-together-55591.html" TargetMode="External"/><Relationship Id="rId24" Type="http://schemas.openxmlformats.org/officeDocument/2006/relationships/hyperlink" Target="https://tbinternet.ohchr.org/_layouts/15/treatybodyexternal/Download.aspx?symbolno=CCPR/C/IRN/Q/4&amp;Lang=en" TargetMode="External"/><Relationship Id="rId32" Type="http://schemas.openxmlformats.org/officeDocument/2006/relationships/hyperlink" Target="https://articleeighteen.com/news/14849/" TargetMode="External"/><Relationship Id="rId37" Type="http://schemas.openxmlformats.org/officeDocument/2006/relationships/hyperlink" Target="https://www.freedom-now.org/wp-content/uploads/AUV-WGAD-Opinion-83-2020-Youcef-Nadaekhani-Iran.pdf" TargetMode="External"/><Relationship Id="rId40" Type="http://schemas.openxmlformats.org/officeDocument/2006/relationships/hyperlink" Target="https://articleeighteen.com/news/12715/" TargetMode="External"/><Relationship Id="rId45" Type="http://schemas.openxmlformats.org/officeDocument/2006/relationships/hyperlink" Target="https://articleeighteen.com/news/2718/" TargetMode="External"/><Relationship Id="rId53" Type="http://schemas.openxmlformats.org/officeDocument/2006/relationships/hyperlink" Target="https://www.article19.org/resources/iran-parliament-passes-law-to-further-choke-freedoms-and-targetminorities/" TargetMode="External"/><Relationship Id="rId5" Type="http://schemas.openxmlformats.org/officeDocument/2006/relationships/hyperlink" Target="https://articleeighteen.com/country-profile/" TargetMode="External"/><Relationship Id="rId10" Type="http://schemas.openxmlformats.org/officeDocument/2006/relationships/hyperlink" Target="https://spcommreports.ohchr.org/TMResultsBase/DownLoadFile?gId=35896" TargetMode="External"/><Relationship Id="rId19" Type="http://schemas.openxmlformats.org/officeDocument/2006/relationships/hyperlink" Target="https://articleeighteen.com/news/13851/" TargetMode="External"/><Relationship Id="rId31" Type="http://schemas.openxmlformats.org/officeDocument/2006/relationships/hyperlink" Target="https://www.churchinchains.ie/prisoner-profiles/mehdi-akbari/" TargetMode="External"/><Relationship Id="rId44" Type="http://schemas.openxmlformats.org/officeDocument/2006/relationships/hyperlink" Target="https://www.lookout.com/blog/iranian-spyware-bouldspy" TargetMode="External"/><Relationship Id="rId52" Type="http://schemas.openxmlformats.org/officeDocument/2006/relationships/hyperlink" Target="https://www.article19.org/resources/iran-parliament-passes-law-to-further-choke-freedoms-and-" TargetMode="External"/><Relationship Id="rId4" Type="http://schemas.openxmlformats.org/officeDocument/2006/relationships/hyperlink" Target="https://www.meconcern.org/2024/02/19/annual-report-rights-violations-against-christians-in-iran-2024/" TargetMode="External"/><Relationship Id="rId9" Type="http://schemas.openxmlformats.org/officeDocument/2006/relationships/hyperlink" Target="https://articleeighteen.com/news/7675/" TargetMode="External"/><Relationship Id="rId14" Type="http://schemas.openxmlformats.org/officeDocument/2006/relationships/hyperlink" Target="https://www.meconcern.org/2024/02/19/annual-report-rights-violations-against-christians-in-iran-2024/" TargetMode="External"/><Relationship Id="rId22" Type="http://schemas.openxmlformats.org/officeDocument/2006/relationships/hyperlink" Target="https://tbinternet.ohchr.org/_layouts/15/treatybodyexternal/Download.aspx?symbolno=CCPR/C/IRN/RQ/4&amp;Lang=en" TargetMode="External"/><Relationship Id="rId27" Type="http://schemas.openxmlformats.org/officeDocument/2006/relationships/hyperlink" Target="https://articleeighteen.com/news/14877/" TargetMode="External"/><Relationship Id="rId30" Type="http://schemas.openxmlformats.org/officeDocument/2006/relationships/hyperlink" Target="https://mohabatnews.com/fa/news/5/7337" TargetMode="External"/><Relationship Id="rId35" Type="http://schemas.openxmlformats.org/officeDocument/2006/relationships/hyperlink" Target="https://www.uscirf.gov/religious-prisoners-conscience/forb-victims-database/anooshavan-avedian" TargetMode="External"/><Relationship Id="rId43" Type="http://schemas.openxmlformats.org/officeDocument/2006/relationships/hyperlink" Target="https://articleeighteen.com/news/10994/" TargetMode="External"/><Relationship Id="rId48" Type="http://schemas.openxmlformats.org/officeDocument/2006/relationships/hyperlink" Target="https://articleeighteen.com/news/9836/" TargetMode="External"/><Relationship Id="rId56" Type="http://schemas.openxmlformats.org/officeDocument/2006/relationships/hyperlink" Target="https://www.meconcern.org/2024/02/19/annual-report-rights-violations-against-christians-in-iran-2024/" TargetMode="External"/><Relationship Id="rId8" Type="http://schemas.openxmlformats.org/officeDocument/2006/relationships/hyperlink" Target="https://www.ohchr.org/sites/default/files/2022-03/UPR-MID-TERM-REPORT-IRAN.pdf" TargetMode="External"/><Relationship Id="rId51" Type="http://schemas.openxmlformats.org/officeDocument/2006/relationships/hyperlink" Target="https://articleeighteen.com/news/4809/" TargetMode="External"/><Relationship Id="rId3" Type="http://schemas.openxmlformats.org/officeDocument/2006/relationships/hyperlink" Target="https://www.meconcern.org/2024/02/19/annual-report-rights-violations-against-christians-in-iran-2024/" TargetMode="External"/><Relationship Id="rId12" Type="http://schemas.openxmlformats.org/officeDocument/2006/relationships/hyperlink" Target="https://www.asianews.it/news-en/Rasht-court-sentences-Christian-converts-to-five-years-in-prison-for-praying-together-55591.html" TargetMode="External"/><Relationship Id="rId17" Type="http://schemas.openxmlformats.org/officeDocument/2006/relationships/hyperlink" Target="https://tbinternet.ohchr.org/_layouts/15/TreatyBodyExternal/DownloadDraft.aspx?key=KzddR3ISX+UGm9533MtadsdETWaFVw9Xv3gP4bZb6AsouLddogFULd+wJ6pXzAjoqceY5n+p+EHPgFXK+/MmYA==" TargetMode="External"/><Relationship Id="rId25" Type="http://schemas.openxmlformats.org/officeDocument/2006/relationships/hyperlink" Target="https://articleeighteen.com/news/12739/" TargetMode="External"/><Relationship Id="rId33" Type="http://schemas.openxmlformats.org/officeDocument/2006/relationships/hyperlink" Target="https://articleeighteen.com/news/14273/" TargetMode="External"/><Relationship Id="rId38" Type="http://schemas.openxmlformats.org/officeDocument/2006/relationships/hyperlink" Target="https://www.freedom-now.org/wp-content/uploads/AUV-WGAD-Opinion-83-2020-Youcef-Nadaekhani-Iran.pdf" TargetMode="External"/><Relationship Id="rId46" Type="http://schemas.openxmlformats.org/officeDocument/2006/relationships/hyperlink" Target="https://articleeighteen.com/news/11942/" TargetMode="External"/><Relationship Id="rId20" Type="http://schemas.openxmlformats.org/officeDocument/2006/relationships/hyperlink" Target="https://tbinternet.ohchr.org/_layouts/15/TreatyBodyExternal/DownloadDraft.aspx?key=KzddR3ISX+UGm9533MtadsdETWaFVw9Xv3gP4bZb6AsouLddogFULd+wJ6pXzAjoqceY5n+p+EHPgFXK+/MmYA==" TargetMode="External"/><Relationship Id="rId41" Type="http://schemas.openxmlformats.org/officeDocument/2006/relationships/hyperlink" Target="https://articleeighteen.com/news/14302/" TargetMode="External"/><Relationship Id="rId54" Type="http://schemas.openxmlformats.org/officeDocument/2006/relationships/hyperlink" Target="https://articleeighteen.com/news/9149/" TargetMode="External"/><Relationship Id="rId1" Type="http://schemas.openxmlformats.org/officeDocument/2006/relationships/hyperlink" Target="https://un.worldea.org/iran-freedom-of-religion-or-belief-joint-report-to-the-human-rights-committee-136th-session/" TargetMode="External"/><Relationship Id="rId6" Type="http://schemas.openxmlformats.org/officeDocument/2006/relationships/hyperlink" Target="https://articleeighteen.com/reports/13404/" TargetMode="External"/><Relationship Id="rId15" Type="http://schemas.openxmlformats.org/officeDocument/2006/relationships/hyperlink" Target="https://www.forbes.com/sites/ewelinaochab/2021/07/05/are-new-iranian-criminal-laws-curtailing-freedom-of-religion-or-belief/" TargetMode="External"/><Relationship Id="rId23" Type="http://schemas.openxmlformats.org/officeDocument/2006/relationships/hyperlink" Target="https://tbinternet.ohchr.org/_layouts/15/treatybodyexternal/Download.aspx?symbolno=CCPR/C/IRN/Q/4&amp;Lang=en" TargetMode="External"/><Relationship Id="rId28" Type="http://schemas.openxmlformats.org/officeDocument/2006/relationships/hyperlink" Target="https://articleeighteen.com/news/10149/" TargetMode="External"/><Relationship Id="rId36" Type="http://schemas.openxmlformats.org/officeDocument/2006/relationships/hyperlink" Target="https://www.uscirf.gov/religious-prisoners-conscience/forb-victims-database/anooshavan-avedian" TargetMode="External"/><Relationship Id="rId49" Type="http://schemas.openxmlformats.org/officeDocument/2006/relationships/hyperlink" Target="https://articleeighteen.com/news/10496/"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DCD0-4C13-4DC3-A8C3-95745F43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5305</Words>
  <Characters>29818</Characters>
  <Application>Microsoft Office Word</Application>
  <DocSecurity>0</DocSecurity>
  <Lines>480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umcc</dc:creator>
  <cp:lastModifiedBy>umcc</cp:lastModifiedBy>
  <cp:revision>2</cp:revision>
  <cp:lastPrinted>2024-07-16T19:01:00Z</cp:lastPrinted>
  <dcterms:created xsi:type="dcterms:W3CDTF">2024-07-16T19:45:00Z</dcterms:created>
  <dcterms:modified xsi:type="dcterms:W3CDTF">2024-07-16T19:45:00Z</dcterms:modified>
</cp:coreProperties>
</file>